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E12934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2934" w:rsidRDefault="00E12934" w:rsidP="0021586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146AF1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E12934" w:rsidRDefault="00E12934" w:rsidP="0021586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от </w:t>
      </w:r>
      <w:r w:rsidR="00146AF1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Pr="00215866">
        <w:rPr>
          <w:rFonts w:ascii="Times New Roman" w:hAnsi="Times New Roman" w:cs="Times New Roman"/>
          <w:sz w:val="28"/>
          <w:szCs w:val="28"/>
        </w:rPr>
        <w:t>2020</w:t>
      </w:r>
      <w:r w:rsidRPr="00215866">
        <w:rPr>
          <w:rFonts w:ascii="Times New Roman" w:hAnsi="Times New Roman" w:cs="Times New Roman"/>
          <w:sz w:val="28"/>
          <w:szCs w:val="28"/>
        </w:rPr>
        <w:tab/>
      </w:r>
      <w:r w:rsidR="00146AF1">
        <w:rPr>
          <w:rFonts w:ascii="Times New Roman" w:hAnsi="Times New Roman" w:cs="Times New Roman"/>
          <w:sz w:val="28"/>
          <w:szCs w:val="28"/>
        </w:rPr>
        <w:t xml:space="preserve">г. </w:t>
      </w:r>
      <w:r w:rsidRPr="00215866">
        <w:rPr>
          <w:rFonts w:ascii="Times New Roman" w:hAnsi="Times New Roman" w:cs="Times New Roman"/>
          <w:sz w:val="28"/>
          <w:szCs w:val="28"/>
        </w:rPr>
        <w:t xml:space="preserve">№ </w:t>
      </w:r>
      <w:r w:rsidR="00146AF1">
        <w:rPr>
          <w:rFonts w:ascii="Times New Roman" w:hAnsi="Times New Roman" w:cs="Times New Roman"/>
          <w:sz w:val="28"/>
          <w:szCs w:val="28"/>
        </w:rPr>
        <w:t>623</w:t>
      </w:r>
      <w:bookmarkStart w:id="0" w:name="_GoBack"/>
      <w:bookmarkEnd w:id="0"/>
      <w:r w:rsidRPr="00215866">
        <w:rPr>
          <w:rFonts w:ascii="Times New Roman" w:hAnsi="Times New Roman" w:cs="Times New Roman"/>
          <w:sz w:val="28"/>
          <w:szCs w:val="28"/>
        </w:rPr>
        <w:tab/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</w:p>
    <w:p w:rsidR="00215866" w:rsidRPr="00215866" w:rsidRDefault="007D6FAD" w:rsidP="00215866">
      <w:pPr>
        <w:pStyle w:val="30"/>
        <w:shd w:val="clear" w:color="auto" w:fill="auto"/>
        <w:spacing w:line="240" w:lineRule="auto"/>
        <w:rPr>
          <w:b w:val="0"/>
        </w:rPr>
      </w:pPr>
      <w:r w:rsidRPr="00215866">
        <w:rPr>
          <w:b w:val="0"/>
        </w:rPr>
        <w:t>ПРОГРАММА</w:t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  <w:r w:rsidRPr="00215866">
        <w:rPr>
          <w:b w:val="0"/>
        </w:rPr>
        <w:t>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2020 год и плановый период 2021 – 2022 годов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16"/>
          <w:szCs w:val="16"/>
        </w:rPr>
      </w:pPr>
    </w:p>
    <w:p w:rsidR="00215866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</w:rPr>
      </w:pPr>
      <w:r w:rsidRPr="00215866">
        <w:rPr>
          <w:b w:val="0"/>
          <w:lang w:val="en-US"/>
        </w:rPr>
        <w:t>I</w:t>
      </w:r>
      <w:r w:rsidRPr="00215866">
        <w:rPr>
          <w:b w:val="0"/>
        </w:rPr>
        <w:t>. Общие положения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24"/>
          <w:szCs w:val="24"/>
        </w:rPr>
      </w:pPr>
    </w:p>
    <w:p w:rsidR="00215866" w:rsidRPr="00215866" w:rsidRDefault="00215866" w:rsidP="00215866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215866">
        <w:rPr>
          <w:b w:val="0"/>
        </w:rPr>
        <w:t xml:space="preserve">1. Программа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2020 год и плановый период 2021 – 2022 годов  (далее - Программа профилактики) разработана в соответствии с 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№ 1680, в целях организации проведения в 2020 году администрацией Суровикинского муниципального района Волгоградской области (далее - администрация)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Федерации, требований, установленных муниципальными правовыми актами (далее - обязательные требования), предупреждения возможного нарушения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(далее - подконтрольные субъекты)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земельного контроля на территории Суровикинского муниципального района Волгоградской области. 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3. Программа профилактики реализуется в 2020 году и содержит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текущего состояния поднадзорной сферы, план мероприятий по профилактике нарушений на 2020 год, проект плана мероприятий по профилактике нарушений на 2021 - 2022 годы и показатели оценки реализации Программы профилактики. 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5866">
        <w:rPr>
          <w:rFonts w:ascii="Times New Roman" w:hAnsi="Times New Roman" w:cs="Times New Roman"/>
          <w:sz w:val="28"/>
          <w:szCs w:val="28"/>
        </w:rPr>
        <w:t>. Аналитическая часть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  4. В соответствие с пунктом 20 части 1, частью 4 статьи 14 Федерального закона от 06.10.2003 № 131-ФЗ «Об общих принципах организации местного самоуправления в Российской Федерации», статьей 72 Земельного кодекса Российской Федерации, п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остановлением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 </w:t>
      </w:r>
      <w:r w:rsidRPr="00215866">
        <w:rPr>
          <w:rFonts w:ascii="Times New Roman" w:hAnsi="Times New Roman" w:cs="Times New Roman"/>
          <w:sz w:val="28"/>
          <w:szCs w:val="28"/>
        </w:rPr>
        <w:t>администрация уполномочена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осуществлять муниципальный земельный контроль в отношении объектов земельных отношений,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5. Целями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создание мотивации к добросовестному поведению подконтрольных субъектов;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уровня ущерба охраняемым законом ценностям.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6. Задачами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граждан. </w:t>
      </w:r>
    </w:p>
    <w:p w:rsidR="00215866" w:rsidRPr="00215866" w:rsidRDefault="00215866" w:rsidP="00215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Предметом муниципального земельного контроля является соблюдение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8. Подконтрольные субъекты. 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органы государственной власти, органы местного самоуправления Суровикинского муниципального района Волгоградской области, юридические лица, индивидуальные 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предприниматели и граждане</w:t>
      </w:r>
      <w:r w:rsidRPr="00215866">
        <w:rPr>
          <w:rFonts w:ascii="Times New Roman" w:hAnsi="Times New Roman" w:cs="Times New Roman"/>
          <w:sz w:val="28"/>
          <w:szCs w:val="28"/>
        </w:rPr>
        <w:t>, использующие земельные участки.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9. При осуществлении муниципального земельного контроля администрация осуществляет контроль за соблюдением требований по: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фактическому использованию земельного участка, его соответствию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приведению земель в состояние, пригодное для использования по целевому назначению;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недопущению самовольного занятия земельного участка или части земельного участка, в том числе использованию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7" w:history="1">
        <w:r w:rsidRPr="002158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контроля, указан в административном регламенте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 xml:space="preserve"> 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Суровикинского муниципального района Волгоградской области от 21.06.2017 № 508, и размещен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 по адресу: </w:t>
      </w:r>
      <w:hyperlink r:id="rId8" w:history="1">
        <w:r w:rsidRPr="00215866">
          <w:rPr>
            <w:rStyle w:val="a3"/>
            <w:rFonts w:ascii="Times New Roman" w:hAnsi="Times New Roman" w:cs="Times New Roman"/>
            <w:sz w:val="28"/>
            <w:szCs w:val="28"/>
          </w:rPr>
          <w:t>http://surregion.ru/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11. Общее количество юридических лиц, индивидуальных предпринимателей, осуществляющих деятельность на территории 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>, деятельность которых подлежит муниципальному контролю, составляет 1332 единицы.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 2019 году муниципальный земельный контроль осуществлялся администрацией в лице комиссии по осуществлению муниципального земельного контроля на территории Суровикинского муниципального района Волгоградской области, которой было проведено 22 плановых проверки. Все проверки проведены в отношении физических лиц. В результате проведенных проверочных мероприятий нарушений законодательства Российской Федерации не выявлено.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В связи с особенностями организации и проведения в 2019 - 2020 годах плановых проверок при осуществлении государственного контроля (надзора)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 в отношении субъектов малого предпринимательства, установленными ст. 26.2 Федерального закона от 26.12.2008 № 294-ФЗ «О защите прав юридических лип, и индивидуальных предпринимателей при осуществлении государственного контроля (надзора) и муниципального контроля», в 2019 году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не проводились.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Внеплановые проверки в отношении подконтрольных субъектов не проводились, в связи с отсутствием для этого оснований.</w:t>
      </w:r>
    </w:p>
    <w:p w:rsidR="00215866" w:rsidRPr="00215866" w:rsidRDefault="00215866" w:rsidP="002158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12.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13. Рисками, возникающими в результате нарушения охраняемых законом ценностей при осуществлении муниципального земельного контроля,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подконтрольных субъектов;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недополучение бюджетом Суровикинского муниципального района Волгоградской области денежных средств от уплаты арендной платы по договорам аренды земельных участков;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причинение (угроза причинения) вреда жизни, здоровью граждан, вреда животным, растениям, окружающей среде;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возникновение (угроза возникновения) чрезвычайных ситуаций природного и техногенного характера.</w:t>
      </w:r>
    </w:p>
    <w:p w:rsidR="00215866" w:rsidRPr="00215866" w:rsidRDefault="00215866" w:rsidP="00215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5866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на 2020 год</w:t>
      </w:r>
    </w:p>
    <w:p w:rsidR="00215866" w:rsidRPr="00215866" w:rsidRDefault="00215866" w:rsidP="00215866">
      <w:pPr>
        <w:pStyle w:val="30"/>
        <w:shd w:val="clear" w:color="auto" w:fill="auto"/>
        <w:tabs>
          <w:tab w:val="left" w:pos="2572"/>
        </w:tabs>
        <w:spacing w:line="280" w:lineRule="exact"/>
        <w:jc w:val="both"/>
        <w:rPr>
          <w:b w:val="0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570"/>
        <w:gridCol w:w="2409"/>
      </w:tblGrid>
      <w:tr w:rsidR="00215866" w:rsidRPr="00215866" w:rsidTr="00632DF4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07" w:right="114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50" w:right="95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8927BB">
        <w:trPr>
          <w:trHeight w:val="5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0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правоприменительной практики осуществления в 2019 году муниципального земельного контроля и его размещение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2020 г.</w:t>
            </w:r>
          </w:p>
        </w:tc>
      </w:tr>
      <w:tr w:rsidR="00215866" w:rsidRPr="00215866" w:rsidTr="008927BB">
        <w:trPr>
          <w:trHeight w:val="1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17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Информирование </w:t>
            </w:r>
            <w:r w:rsidRPr="008927BB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8927BB">
              <w:rPr>
                <w:rFonts w:ascii="Times New Roman" w:hAnsi="Times New Roman" w:cs="Times New Roman"/>
              </w:rPr>
              <w:t>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632DF4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07" w:right="11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27B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</w:t>
            </w:r>
            <w:r w:rsidRPr="008927BB">
              <w:rPr>
                <w:rFonts w:ascii="Times New Roman" w:hAnsi="Times New Roman" w:cs="Times New Roman"/>
              </w:rPr>
              <w:lastRenderedPageBreak/>
              <w:t>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lastRenderedPageBreak/>
              <w:t xml:space="preserve">Руководитель администрации или  его заместитель, либо  иное уполномоченное распоряжением администрации </w:t>
            </w:r>
            <w:r w:rsidRPr="008927BB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lastRenderedPageBreak/>
              <w:t>Постоянно при наличии оснований, установленных Федеральным законом от 26.12.2008 № 294-</w:t>
            </w:r>
            <w:r w:rsidRPr="008927BB">
              <w:rPr>
                <w:rFonts w:ascii="Times New Roman" w:hAnsi="Times New Roman" w:cs="Times New Roman"/>
              </w:rPr>
              <w:lastRenderedPageBreak/>
      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Проект плана мероприятий по профилактике нарушений на 2021-2022 годы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570"/>
        <w:gridCol w:w="2409"/>
      </w:tblGrid>
      <w:tr w:rsidR="00215866" w:rsidRPr="00215866" w:rsidTr="008927BB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07" w:right="114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50" w:right="95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8927BB">
        <w:trPr>
          <w:trHeight w:val="5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0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8927BB" w:rsidRDefault="00215866" w:rsidP="007F21AA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правоприменительной практики осуществления в 20</w:t>
            </w:r>
            <w:r w:rsidR="007F21AA">
              <w:rPr>
                <w:rStyle w:val="20"/>
                <w:rFonts w:eastAsia="Arial Unicode MS"/>
                <w:sz w:val="24"/>
                <w:szCs w:val="24"/>
              </w:rPr>
              <w:t>20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году муниципального земельного контроля и его размещение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2021 г.</w:t>
            </w:r>
          </w:p>
        </w:tc>
      </w:tr>
      <w:tr w:rsidR="00215866" w:rsidRPr="00215866" w:rsidTr="008927BB">
        <w:trPr>
          <w:trHeight w:val="2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7F21AA" w:rsidP="00215866">
            <w:pPr>
              <w:spacing w:line="317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Информирование </w:t>
            </w:r>
            <w:r w:rsidRPr="008927BB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8927BB">
              <w:rPr>
                <w:rFonts w:ascii="Times New Roman" w:hAnsi="Times New Roman" w:cs="Times New Roman"/>
              </w:rPr>
              <w:t xml:space="preserve">юридических лиц, индивидуальных предпринимателей, граждан по вопросам соблюдения обязательных </w:t>
            </w:r>
            <w:r w:rsidRPr="008927BB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07" w:right="11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27BB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Руководитель администрации или  его заместитель, либо  иное уполномоченное распоряжением администрации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31" w:right="132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5866">
        <w:rPr>
          <w:rFonts w:ascii="Times New Roman" w:hAnsi="Times New Roman" w:cs="Times New Roman"/>
          <w:sz w:val="28"/>
          <w:szCs w:val="28"/>
        </w:rPr>
        <w:t>.Отчетные показатели реализации Программы профилактики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в указанной программе устанавливаются отчетные показатели:</w:t>
      </w:r>
    </w:p>
    <w:p w:rsidR="008927BB" w:rsidRPr="00215866" w:rsidRDefault="008927BB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7"/>
        <w:gridCol w:w="1985"/>
      </w:tblGrid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не менее 70%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Удовлетворенность доступностью на официальном сайте администрации  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не менее 75%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Исполняемость плана мероприятий по профилактике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74565" w:rsidRPr="00215866" w:rsidRDefault="00F74565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565" w:rsidRPr="00215866" w:rsidSect="008927BB">
      <w:headerReference w:type="default" r:id="rId9"/>
      <w:pgSz w:w="11909" w:h="16840"/>
      <w:pgMar w:top="993" w:right="710" w:bottom="851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F6" w:rsidRDefault="009772F6" w:rsidP="00632DF4">
      <w:r>
        <w:separator/>
      </w:r>
    </w:p>
  </w:endnote>
  <w:endnote w:type="continuationSeparator" w:id="0">
    <w:p w:rsidR="009772F6" w:rsidRDefault="009772F6" w:rsidP="0063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F6" w:rsidRDefault="009772F6" w:rsidP="00632DF4">
      <w:r>
        <w:separator/>
      </w:r>
    </w:p>
  </w:footnote>
  <w:footnote w:type="continuationSeparator" w:id="0">
    <w:p w:rsidR="009772F6" w:rsidRDefault="009772F6" w:rsidP="0063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2934" w:rsidRDefault="00E12934">
        <w:pPr>
          <w:pStyle w:val="a4"/>
          <w:jc w:val="center"/>
        </w:pPr>
      </w:p>
      <w:p w:rsidR="00E12934" w:rsidRDefault="00E12934">
        <w:pPr>
          <w:pStyle w:val="a4"/>
          <w:jc w:val="center"/>
          <w:rPr>
            <w:rFonts w:ascii="Times New Roman" w:hAnsi="Times New Roman" w:cs="Times New Roman"/>
          </w:rPr>
        </w:pPr>
        <w:r w:rsidRPr="00632DF4">
          <w:rPr>
            <w:rFonts w:ascii="Times New Roman" w:hAnsi="Times New Roman" w:cs="Times New Roman"/>
          </w:rPr>
          <w:fldChar w:fldCharType="begin"/>
        </w:r>
        <w:r w:rsidRPr="00632DF4">
          <w:rPr>
            <w:rFonts w:ascii="Times New Roman" w:hAnsi="Times New Roman" w:cs="Times New Roman"/>
          </w:rPr>
          <w:instrText xml:space="preserve"> PAGE   \* MERGEFORMAT </w:instrText>
        </w:r>
        <w:r w:rsidRPr="00632DF4">
          <w:rPr>
            <w:rFonts w:ascii="Times New Roman" w:hAnsi="Times New Roman" w:cs="Times New Roman"/>
          </w:rPr>
          <w:fldChar w:fldCharType="separate"/>
        </w:r>
        <w:r w:rsidR="00146AF1">
          <w:rPr>
            <w:rFonts w:ascii="Times New Roman" w:hAnsi="Times New Roman" w:cs="Times New Roman"/>
            <w:noProof/>
          </w:rPr>
          <w:t>2</w:t>
        </w:r>
        <w:r w:rsidRPr="00632DF4">
          <w:rPr>
            <w:rFonts w:ascii="Times New Roman" w:hAnsi="Times New Roman" w:cs="Times New Roman"/>
          </w:rPr>
          <w:fldChar w:fldCharType="end"/>
        </w:r>
      </w:p>
    </w:sdtContent>
  </w:sdt>
  <w:p w:rsidR="00E12934" w:rsidRDefault="00E12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66"/>
    <w:rsid w:val="00097EE5"/>
    <w:rsid w:val="00146AF1"/>
    <w:rsid w:val="00215866"/>
    <w:rsid w:val="00331DD6"/>
    <w:rsid w:val="0033336C"/>
    <w:rsid w:val="004B13B6"/>
    <w:rsid w:val="00632DF4"/>
    <w:rsid w:val="00773882"/>
    <w:rsid w:val="007D6FAD"/>
    <w:rsid w:val="007F21AA"/>
    <w:rsid w:val="008927BB"/>
    <w:rsid w:val="009772F6"/>
    <w:rsid w:val="00B300E9"/>
    <w:rsid w:val="00E12934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0311"/>
  <w15:docId w15:val="{3FE2651C-06E6-42B7-A0DB-2EFFE8FC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8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1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1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586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15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215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F2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5019-ACEA-454D-81AB-666AAF8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8</cp:revision>
  <cp:lastPrinted>2020-08-05T12:17:00Z</cp:lastPrinted>
  <dcterms:created xsi:type="dcterms:W3CDTF">2020-08-03T04:26:00Z</dcterms:created>
  <dcterms:modified xsi:type="dcterms:W3CDTF">2020-09-04T09:13:00Z</dcterms:modified>
</cp:coreProperties>
</file>