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26" w:rsidRDefault="00A96B26" w:rsidP="00A96B26">
      <w:pPr>
        <w:spacing w:line="240" w:lineRule="atLeast"/>
        <w:jc w:val="right"/>
        <w:rPr>
          <w:snapToGrid w:val="0"/>
          <w:sz w:val="28"/>
          <w:szCs w:val="28"/>
        </w:rPr>
      </w:pPr>
      <w:bookmarkStart w:id="0" w:name="_GoBack"/>
      <w:bookmarkEnd w:id="0"/>
    </w:p>
    <w:p w:rsidR="00A96B26" w:rsidRPr="00B25306" w:rsidRDefault="00FD68F5" w:rsidP="00FD68F5">
      <w:pPr>
        <w:spacing w:line="240" w:lineRule="atLeast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</w:t>
      </w:r>
      <w:r w:rsidR="00A96B26" w:rsidRPr="002471F4">
        <w:rPr>
          <w:snapToGrid w:val="0"/>
          <w:sz w:val="28"/>
          <w:szCs w:val="28"/>
        </w:rPr>
        <w:t xml:space="preserve">Приложение </w:t>
      </w:r>
      <w:r w:rsidR="00A96B26">
        <w:rPr>
          <w:snapToGrid w:val="0"/>
          <w:sz w:val="28"/>
          <w:szCs w:val="28"/>
        </w:rPr>
        <w:t>32</w:t>
      </w:r>
    </w:p>
    <w:p w:rsidR="00FD68F5" w:rsidRDefault="00FD68F5" w:rsidP="00E65AF1">
      <w:pPr>
        <w:widowControl/>
        <w:jc w:val="right"/>
        <w:outlineLvl w:val="0"/>
        <w:rPr>
          <w:snapToGrid w:val="0"/>
          <w:sz w:val="28"/>
          <w:szCs w:val="28"/>
        </w:rPr>
      </w:pPr>
      <w:r w:rsidRPr="00FD68F5">
        <w:rPr>
          <w:snapToGrid w:val="0"/>
          <w:sz w:val="28"/>
          <w:szCs w:val="28"/>
        </w:rPr>
        <w:t xml:space="preserve">к  Решению районной Думы  от 14.12.2017 г. </w:t>
      </w:r>
    </w:p>
    <w:p w:rsidR="00FD68F5" w:rsidRDefault="00FD68F5" w:rsidP="00E65AF1">
      <w:pPr>
        <w:widowControl/>
        <w:jc w:val="right"/>
        <w:outlineLvl w:val="0"/>
        <w:rPr>
          <w:snapToGrid w:val="0"/>
          <w:sz w:val="28"/>
          <w:szCs w:val="28"/>
        </w:rPr>
      </w:pPr>
      <w:r w:rsidRPr="00FD68F5">
        <w:rPr>
          <w:snapToGrid w:val="0"/>
          <w:sz w:val="28"/>
          <w:szCs w:val="28"/>
        </w:rPr>
        <w:t xml:space="preserve">№ 32/255 "О бюджете Суровикинского </w:t>
      </w:r>
    </w:p>
    <w:p w:rsidR="00FD68F5" w:rsidRDefault="00FD68F5" w:rsidP="00E65AF1">
      <w:pPr>
        <w:widowControl/>
        <w:jc w:val="right"/>
        <w:outlineLvl w:val="0"/>
        <w:rPr>
          <w:snapToGrid w:val="0"/>
          <w:sz w:val="28"/>
          <w:szCs w:val="28"/>
        </w:rPr>
      </w:pPr>
      <w:r w:rsidRPr="00FD68F5">
        <w:rPr>
          <w:snapToGrid w:val="0"/>
          <w:sz w:val="28"/>
          <w:szCs w:val="28"/>
        </w:rPr>
        <w:t xml:space="preserve">муниципального района на 2018 год и </w:t>
      </w:r>
    </w:p>
    <w:p w:rsidR="00E65AF1" w:rsidRDefault="00FD68F5" w:rsidP="00E65AF1">
      <w:pPr>
        <w:widowControl/>
        <w:jc w:val="right"/>
        <w:outlineLvl w:val="0"/>
        <w:rPr>
          <w:color w:val="000000"/>
          <w:sz w:val="28"/>
          <w:szCs w:val="28"/>
        </w:rPr>
      </w:pPr>
      <w:r w:rsidRPr="00FD68F5">
        <w:rPr>
          <w:snapToGrid w:val="0"/>
          <w:sz w:val="28"/>
          <w:szCs w:val="28"/>
        </w:rPr>
        <w:t>на плановый период 2019 и 2020 годов"</w:t>
      </w:r>
    </w:p>
    <w:p w:rsidR="00E65AF1" w:rsidRDefault="00E65AF1" w:rsidP="00E65AF1">
      <w:pPr>
        <w:widowControl/>
        <w:jc w:val="both"/>
        <w:rPr>
          <w:rFonts w:eastAsia="Calibri"/>
          <w:b/>
          <w:bCs/>
          <w:lang w:eastAsia="en-US"/>
        </w:rPr>
      </w:pPr>
    </w:p>
    <w:p w:rsidR="00E65AF1" w:rsidRDefault="00E65AF1" w:rsidP="00E65AF1">
      <w:pPr>
        <w:widowControl/>
        <w:jc w:val="center"/>
        <w:rPr>
          <w:rFonts w:eastAsia="Calibri"/>
          <w:b/>
          <w:bCs/>
          <w:lang w:eastAsia="en-US"/>
        </w:rPr>
      </w:pPr>
    </w:p>
    <w:p w:rsidR="00FD68F5" w:rsidRDefault="00FD68F5" w:rsidP="00E65AF1">
      <w:pPr>
        <w:widowControl/>
        <w:jc w:val="center"/>
        <w:rPr>
          <w:rFonts w:eastAsia="Calibri"/>
          <w:b/>
          <w:bCs/>
          <w:lang w:eastAsia="en-US"/>
        </w:rPr>
      </w:pPr>
    </w:p>
    <w:p w:rsidR="00FD68F5" w:rsidRDefault="00FD68F5" w:rsidP="00E65AF1">
      <w:pPr>
        <w:widowControl/>
        <w:jc w:val="center"/>
        <w:rPr>
          <w:rFonts w:eastAsia="Calibri"/>
          <w:b/>
          <w:bCs/>
          <w:lang w:eastAsia="en-US"/>
        </w:rPr>
      </w:pPr>
    </w:p>
    <w:p w:rsidR="00FD68F5" w:rsidRDefault="00FD68F5" w:rsidP="00E65AF1">
      <w:pPr>
        <w:widowControl/>
        <w:jc w:val="center"/>
        <w:rPr>
          <w:rFonts w:eastAsia="Calibri"/>
          <w:b/>
          <w:bCs/>
          <w:lang w:eastAsia="en-US"/>
        </w:rPr>
      </w:pPr>
    </w:p>
    <w:p w:rsidR="00FD68F5" w:rsidRDefault="00FD68F5" w:rsidP="00E65AF1">
      <w:pPr>
        <w:widowControl/>
        <w:jc w:val="center"/>
        <w:rPr>
          <w:rFonts w:eastAsia="Calibri"/>
          <w:b/>
          <w:bCs/>
          <w:lang w:eastAsia="en-US"/>
        </w:rPr>
      </w:pPr>
    </w:p>
    <w:p w:rsidR="00E65AF1" w:rsidRPr="005D2753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ПРОГНОЗНЫЙ ПЛАН (ПРОГРАММА)</w:t>
      </w:r>
    </w:p>
    <w:p w:rsidR="00E65AF1" w:rsidRPr="005D2753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ПРИВАТИЗАЦИИ МУНИЦИПАЛЬНОГО ИМУЩЕСТВА</w:t>
      </w:r>
    </w:p>
    <w:p w:rsidR="00E65AF1" w:rsidRPr="005D2753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СУРОВИКИНСКОГО МУНИЦИПАЛЬНОГО РАЙОНА НА 201</w:t>
      </w:r>
      <w:r w:rsidR="00C02885"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8</w:t>
      </w: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</w:t>
      </w:r>
    </w:p>
    <w:p w:rsidR="00E65AF1" w:rsidRPr="005D2753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И НА ПЛАНОВЫЙ ПЕРИОД 201</w:t>
      </w:r>
      <w:r w:rsidR="00C02885"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9</w:t>
      </w:r>
      <w:proofErr w:type="gramStart"/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И</w:t>
      </w:r>
      <w:proofErr w:type="gramEnd"/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</w:t>
      </w:r>
      <w:r w:rsidR="00C02885"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20</w:t>
      </w: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ГОДОВ</w:t>
      </w:r>
    </w:p>
    <w:p w:rsidR="00E65AF1" w:rsidRPr="005D2753" w:rsidRDefault="00E65AF1" w:rsidP="00E65AF1">
      <w:pPr>
        <w:widowControl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65AF1" w:rsidRPr="005D2753" w:rsidRDefault="002822BF" w:rsidP="00E65AF1">
      <w:pPr>
        <w:widowControl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Раздел </w:t>
      </w:r>
      <w:r w:rsidR="00E65AF1" w:rsidRPr="005D2753">
        <w:rPr>
          <w:rFonts w:eastAsia="Calibri"/>
          <w:color w:val="000000" w:themeColor="text1"/>
          <w:sz w:val="28"/>
          <w:szCs w:val="28"/>
          <w:lang w:eastAsia="en-US"/>
        </w:rPr>
        <w:t>1. Цели, задачи и направления приватизации</w:t>
      </w:r>
    </w:p>
    <w:p w:rsidR="00E65AF1" w:rsidRPr="005D2753" w:rsidRDefault="00E65AF1" w:rsidP="00E65AF1">
      <w:pPr>
        <w:widowControl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муниципального имущества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822BF" w:rsidRPr="002822BF" w:rsidRDefault="00E65AF1" w:rsidP="002822BF">
      <w:pPr>
        <w:widowControl/>
        <w:ind w:firstLine="540"/>
        <w:jc w:val="both"/>
        <w:rPr>
          <w:sz w:val="28"/>
          <w:szCs w:val="28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1.1. Главными целями приватизации муниципального имущества Суровикинского муниципального района являются</w:t>
      </w:r>
      <w:r w:rsidR="00387019" w:rsidRPr="005D2753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повышение эффективности управления муниципальн</w:t>
      </w:r>
      <w:r w:rsidR="002822BF">
        <w:rPr>
          <w:rFonts w:eastAsia="Calibri"/>
          <w:color w:val="000000" w:themeColor="text1"/>
          <w:sz w:val="28"/>
          <w:szCs w:val="28"/>
          <w:lang w:eastAsia="en-US"/>
        </w:rPr>
        <w:t>ым имуществом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Суровикинского муниципального района, </w:t>
      </w:r>
      <w:r w:rsidR="002822BF" w:rsidRPr="002822BF">
        <w:rPr>
          <w:sz w:val="28"/>
          <w:szCs w:val="28"/>
        </w:rPr>
        <w:t>создание условий для привлечения инвестиций</w:t>
      </w:r>
      <w:r w:rsidR="002822BF"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822BF">
        <w:rPr>
          <w:rFonts w:eastAsia="Calibri"/>
          <w:color w:val="000000" w:themeColor="text1"/>
          <w:sz w:val="28"/>
          <w:szCs w:val="28"/>
          <w:lang w:eastAsia="en-US"/>
        </w:rPr>
        <w:t xml:space="preserve">и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мобилизация доходов в местный бюджет, </w:t>
      </w:r>
      <w:r w:rsidR="002822BF" w:rsidRPr="002822BF">
        <w:rPr>
          <w:sz w:val="28"/>
          <w:szCs w:val="28"/>
        </w:rPr>
        <w:t>стимулировани</w:t>
      </w:r>
      <w:r w:rsidR="00E01796">
        <w:rPr>
          <w:sz w:val="28"/>
          <w:szCs w:val="28"/>
        </w:rPr>
        <w:t>е</w:t>
      </w:r>
      <w:r w:rsidR="002822BF" w:rsidRPr="002822BF">
        <w:rPr>
          <w:sz w:val="28"/>
          <w:szCs w:val="28"/>
        </w:rPr>
        <w:t xml:space="preserve"> развития имущественных отношений, а также развития экономики района в целом</w:t>
      </w:r>
      <w:r w:rsidR="002822BF">
        <w:rPr>
          <w:sz w:val="28"/>
          <w:szCs w:val="28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 Для достижения указанных целей необходимо решение следующих задач: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1.2.1. Повышение эффективности использования муниципального имущества.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1.2.2. Оптимизация структуры муниципальной собственности Суровикинского муниципального района, то есть приватизация муниципального имущества, не обеспечивающего выполнение функций и полномочий органов местного самоуправления Суровикинского муниципального района.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1.2.3. Пополнение доходной части бюджета Суровикинского муниципального района от приватизации муниципального имущества.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1.2.4. Уменьшение бюджетных расходов на управление объектами муниципальной собственности.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1.2.5. Создание условий для развития рынка недвижимости.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1.2.6. Создание благоприятной экономической среды для развития бизнеса, прежде всего в наиболее важных секторах экономики Суровикинского муниципального района.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1.2.7. Привлечение инвестиций в реальный сектор экономики Суровикинского муниципального района.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1.2.8. Создание широкого слоя эффективных собственников, ориентированных на расширение производства товаров и услуг, необходимых населению Суровикинского муниципального района новых рабочих мест в соответствии с Федеральным </w:t>
      </w:r>
      <w:hyperlink r:id="rId5" w:history="1">
        <w:r w:rsidRPr="005D27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от 26 июля 2006 г. </w:t>
      </w:r>
      <w:r w:rsidR="00E4444F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135-ФЗ 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>«О защите конкуренции»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1.2.9. Обеспечение со стороны органов местного самоуправления Суровикинского муниципального района процесса приватизации муниципального имущества на принципе равенства покупателей в соответствии со </w:t>
      </w:r>
      <w:hyperlink r:id="rId6" w:history="1">
        <w:r w:rsidRPr="005D27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статьей 13</w:t>
        </w:r>
      </w:hyperlink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от 21 декабря 2001 г. </w:t>
      </w:r>
      <w:r w:rsidR="00E4444F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>178-ФЗ «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 Основными направлениями в осуществлении приватизации муниципального имущества являются: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1.3.1. Приватизация объектов недвижимости.</w:t>
      </w:r>
    </w:p>
    <w:p w:rsidR="00E65AF1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1.3.2. Приватизация земельных участков, на которых расположены объекты недвижимости.</w:t>
      </w:r>
    </w:p>
    <w:p w:rsidR="00F65AD5" w:rsidRDefault="00F65AD5" w:rsidP="00F65AD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Приватизация иного имущества, находящегося в муниципальной собственности.</w:t>
      </w:r>
    </w:p>
    <w:p w:rsidR="00F65AD5" w:rsidRPr="005D2753" w:rsidRDefault="00F65AD5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822BF" w:rsidRDefault="002822BF" w:rsidP="002822BF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2822BF">
        <w:rPr>
          <w:b w:val="0"/>
          <w:sz w:val="28"/>
          <w:szCs w:val="28"/>
        </w:rPr>
        <w:t>Раздел 2. Перечень муниципального имущества, подлежащего приватизации в 2018 году</w:t>
      </w:r>
    </w:p>
    <w:p w:rsidR="002822BF" w:rsidRPr="00F65AD5" w:rsidRDefault="002822BF" w:rsidP="002822BF">
      <w:pPr>
        <w:pStyle w:val="ConsPlusTitle"/>
        <w:widowControl/>
        <w:jc w:val="center"/>
        <w:outlineLvl w:val="1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XSpec="center" w:tblpY="24"/>
        <w:tblW w:w="1007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269"/>
        <w:gridCol w:w="1780"/>
        <w:gridCol w:w="17"/>
        <w:gridCol w:w="8"/>
        <w:gridCol w:w="1818"/>
        <w:gridCol w:w="1559"/>
        <w:gridCol w:w="61"/>
        <w:gridCol w:w="2065"/>
      </w:tblGrid>
      <w:tr w:rsidR="002822BF" w:rsidRPr="002822BF" w:rsidTr="002822BF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2822BF">
              <w:rPr>
                <w:sz w:val="24"/>
                <w:szCs w:val="24"/>
              </w:rPr>
              <w:t xml:space="preserve"> </w:t>
            </w:r>
            <w:r w:rsidRPr="002822BF">
              <w:rPr>
                <w:sz w:val="24"/>
                <w:szCs w:val="24"/>
              </w:rPr>
              <w:br/>
            </w:r>
            <w:proofErr w:type="gramStart"/>
            <w:r w:rsidRPr="002822BF">
              <w:rPr>
                <w:sz w:val="24"/>
                <w:szCs w:val="24"/>
              </w:rPr>
              <w:t>п</w:t>
            </w:r>
            <w:proofErr w:type="gramEnd"/>
            <w:r w:rsidRPr="002822BF">
              <w:rPr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Наименование </w:t>
            </w:r>
            <w:r w:rsidRPr="002822BF">
              <w:rPr>
                <w:sz w:val="24"/>
                <w:szCs w:val="24"/>
              </w:rPr>
              <w:br/>
              <w:t xml:space="preserve">  имущества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Площадь  помещения  (здания), земельного    </w:t>
            </w:r>
            <w:r w:rsidRPr="002822BF">
              <w:rPr>
                <w:sz w:val="24"/>
                <w:szCs w:val="24"/>
              </w:rPr>
              <w:br/>
              <w:t xml:space="preserve"> участка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Пользователь</w:t>
            </w:r>
          </w:p>
        </w:tc>
      </w:tr>
      <w:tr w:rsidR="002822BF" w:rsidRPr="009C24BF" w:rsidTr="002822BF">
        <w:trPr>
          <w:trHeight w:val="644"/>
          <w:tblCellSpacing w:w="5" w:type="nil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rFonts w:eastAsia="Calibri"/>
                <w:sz w:val="24"/>
                <w:szCs w:val="24"/>
                <w:lang w:eastAsia="en-US"/>
              </w:rPr>
              <w:t>Недвижимое имущество, подлежащее приватизации посредством проведения торгов</w:t>
            </w:r>
          </w:p>
        </w:tc>
      </w:tr>
      <w:tr w:rsidR="002822BF" w:rsidRPr="002F2F67" w:rsidTr="002822BF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Здание магазина и земельный участок</w:t>
            </w:r>
            <w:r w:rsidR="009A0C77">
              <w:rPr>
                <w:sz w:val="24"/>
                <w:szCs w:val="24"/>
              </w:rPr>
              <w:t>, общей площадью 218 кв.м., кадастровый номер 34:30:150</w:t>
            </w:r>
            <w:r w:rsidR="008D0CD7">
              <w:rPr>
                <w:sz w:val="24"/>
                <w:szCs w:val="24"/>
              </w:rPr>
              <w:t>0</w:t>
            </w:r>
            <w:r w:rsidR="009A0C77">
              <w:rPr>
                <w:sz w:val="24"/>
                <w:szCs w:val="24"/>
              </w:rPr>
              <w:t>01:51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F65AD5" w:rsidP="00F6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  </w:t>
            </w:r>
            <w:r>
              <w:rPr>
                <w:sz w:val="24"/>
                <w:szCs w:val="24"/>
              </w:rPr>
              <w:br/>
              <w:t>область, С</w:t>
            </w:r>
            <w:r w:rsidR="002822BF" w:rsidRPr="002822BF">
              <w:rPr>
                <w:color w:val="000000"/>
                <w:sz w:val="24"/>
                <w:szCs w:val="24"/>
              </w:rPr>
              <w:t>уровикинский р</w:t>
            </w:r>
            <w:r>
              <w:rPr>
                <w:color w:val="000000"/>
                <w:sz w:val="24"/>
                <w:szCs w:val="24"/>
              </w:rPr>
              <w:t>айо</w:t>
            </w:r>
            <w:r w:rsidR="002822BF" w:rsidRPr="002822BF">
              <w:rPr>
                <w:color w:val="000000"/>
                <w:sz w:val="24"/>
                <w:szCs w:val="24"/>
              </w:rPr>
              <w:t>н, ст</w:t>
            </w:r>
            <w:r>
              <w:rPr>
                <w:color w:val="000000"/>
                <w:sz w:val="24"/>
                <w:szCs w:val="24"/>
              </w:rPr>
              <w:t>ани</w:t>
            </w:r>
            <w:r w:rsidR="002822BF" w:rsidRPr="002822BF">
              <w:rPr>
                <w:color w:val="000000"/>
                <w:sz w:val="24"/>
                <w:szCs w:val="24"/>
              </w:rPr>
              <w:t xml:space="preserve">ца Нижний Чир, ул. </w:t>
            </w:r>
            <w:proofErr w:type="spellStart"/>
            <w:r w:rsidR="002822BF" w:rsidRPr="002822BF">
              <w:rPr>
                <w:color w:val="000000"/>
                <w:sz w:val="24"/>
                <w:szCs w:val="24"/>
              </w:rPr>
              <w:t>Панчишкиной</w:t>
            </w:r>
            <w:proofErr w:type="spellEnd"/>
            <w:r w:rsidR="002822BF" w:rsidRPr="002822BF">
              <w:rPr>
                <w:color w:val="000000"/>
                <w:sz w:val="24"/>
                <w:szCs w:val="24"/>
              </w:rPr>
              <w:t>, д. № 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8D0CD7" w:rsidP="008D0CD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Здание магазина </w:t>
            </w:r>
            <w:r w:rsidR="002822BF" w:rsidRPr="002822BF">
              <w:rPr>
                <w:color w:val="000000"/>
                <w:sz w:val="24"/>
                <w:szCs w:val="24"/>
              </w:rPr>
              <w:t>-  89,6 кв.м.</w:t>
            </w:r>
            <w:r w:rsidR="009A0C77">
              <w:rPr>
                <w:color w:val="000000"/>
                <w:sz w:val="24"/>
                <w:szCs w:val="24"/>
              </w:rPr>
              <w:t xml:space="preserve">, земельный участок – 218 кв.м.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Муниципальная казна, объект не используется.</w:t>
            </w:r>
          </w:p>
          <w:p w:rsidR="002822BF" w:rsidRPr="002822BF" w:rsidRDefault="002822BF" w:rsidP="00F72A93">
            <w:pPr>
              <w:pStyle w:val="ConsPlusNormal"/>
              <w:jc w:val="both"/>
            </w:pPr>
          </w:p>
        </w:tc>
      </w:tr>
      <w:tr w:rsidR="002822BF" w:rsidRPr="002F2F67" w:rsidTr="002822BF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Нежилое помещение фельдшерско-акушерского пункта</w:t>
            </w:r>
            <w:r w:rsidRPr="002822BF">
              <w:rPr>
                <w:color w:val="000000"/>
                <w:sz w:val="24"/>
                <w:szCs w:val="24"/>
              </w:rPr>
              <w:t>, общей площадью 26,7 кв.м.,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22BF">
              <w:rPr>
                <w:color w:val="000000"/>
                <w:sz w:val="24"/>
                <w:szCs w:val="24"/>
              </w:rPr>
              <w:t>расположенное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22BF">
              <w:rPr>
                <w:color w:val="000000"/>
                <w:sz w:val="24"/>
                <w:szCs w:val="24"/>
              </w:rPr>
              <w:t xml:space="preserve">земельном участке </w:t>
            </w:r>
            <w:proofErr w:type="gramStart"/>
            <w:r w:rsidRPr="002822BF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 xml:space="preserve">кадастровом </w:t>
            </w:r>
            <w:proofErr w:type="gramStart"/>
            <w:r w:rsidRPr="002822BF">
              <w:rPr>
                <w:color w:val="000000"/>
                <w:sz w:val="24"/>
                <w:szCs w:val="24"/>
              </w:rPr>
              <w:t>квартале</w:t>
            </w:r>
            <w:proofErr w:type="gramEnd"/>
            <w:r w:rsidRPr="002822BF">
              <w:rPr>
                <w:color w:val="000000"/>
                <w:sz w:val="24"/>
                <w:szCs w:val="24"/>
              </w:rPr>
              <w:t xml:space="preserve"> 34:30: 13 0001:14, из земель</w:t>
            </w:r>
          </w:p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lastRenderedPageBreak/>
              <w:t>населенных пунктов,</w:t>
            </w:r>
          </w:p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под зданием фельдшерско-акушерского пункта, площадью</w:t>
            </w:r>
          </w:p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104 кв.м.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lastRenderedPageBreak/>
              <w:t>Волгоградская область, Суровикинский район, 2-е отделение с-за «Красная звезда»</w:t>
            </w:r>
          </w:p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 xml:space="preserve">Определяется на основании отчета об оценке рыночной стоимости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Нежилое помещение – 26,7 кв.м., земельный участок – 104 кв.м.</w:t>
            </w:r>
          </w:p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2822BF" w:rsidRPr="005B06FD" w:rsidTr="002822BF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Здание школы, общей площадью 78,2 кв.м.,  кадастровый номер   34:30:040004:140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rPr>
                <w:b/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Волгоградская область, Суровикинский район, х. Островской, ул. Центральная, дом № 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b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Здание школы – 78,2 кв.м.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b/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2822BF" w:rsidRPr="005B06FD" w:rsidTr="002822BF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bCs/>
                <w:iCs/>
                <w:sz w:val="24"/>
                <w:szCs w:val="24"/>
              </w:rPr>
            </w:pPr>
            <w:r w:rsidRPr="002822BF">
              <w:rPr>
                <w:bCs/>
                <w:sz w:val="24"/>
                <w:szCs w:val="24"/>
              </w:rPr>
              <w:t xml:space="preserve">Производственная база, </w:t>
            </w:r>
            <w:r w:rsidRPr="002822BF">
              <w:rPr>
                <w:bCs/>
                <w:iCs/>
                <w:sz w:val="24"/>
                <w:szCs w:val="24"/>
              </w:rPr>
              <w:t xml:space="preserve"> общей площадью 466,1 кв.м., </w:t>
            </w:r>
          </w:p>
          <w:p w:rsidR="002822BF" w:rsidRPr="002822BF" w:rsidRDefault="002822BF" w:rsidP="00F72A93">
            <w:pPr>
              <w:rPr>
                <w:bCs/>
                <w:iCs/>
                <w:sz w:val="24"/>
                <w:szCs w:val="24"/>
              </w:rPr>
            </w:pPr>
            <w:r w:rsidRPr="002822BF">
              <w:rPr>
                <w:bCs/>
                <w:iCs/>
                <w:sz w:val="24"/>
                <w:szCs w:val="24"/>
              </w:rPr>
              <w:t>кадастровый номер 34:30:160004:397 и</w:t>
            </w:r>
            <w:r w:rsidRPr="002822BF">
              <w:rPr>
                <w:bCs/>
                <w:sz w:val="24"/>
                <w:szCs w:val="24"/>
              </w:rPr>
              <w:t xml:space="preserve"> земельный участок</w:t>
            </w:r>
            <w:r w:rsidRPr="002822BF">
              <w:rPr>
                <w:bCs/>
                <w:iCs/>
                <w:sz w:val="24"/>
                <w:szCs w:val="24"/>
              </w:rPr>
              <w:t xml:space="preserve">,   общей площадью 19000 кв.м., </w:t>
            </w:r>
          </w:p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bCs/>
                <w:iCs/>
                <w:sz w:val="24"/>
                <w:szCs w:val="24"/>
              </w:rPr>
              <w:t>кадастровый номер 34:30:160004:43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sz w:val="24"/>
                <w:szCs w:val="24"/>
              </w:rPr>
            </w:pPr>
            <w:r w:rsidRPr="002822BF">
              <w:rPr>
                <w:bCs/>
                <w:sz w:val="24"/>
                <w:szCs w:val="24"/>
              </w:rPr>
              <w:t>Волгоградская область, Суровикинский район, г. Суровикино, ул. Орджоникидзе, д.95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b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Производственная база -  площадью  466,1 кв.м.,</w:t>
            </w:r>
          </w:p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земельный участок,   общей площадью 19000 кв.м.</w:t>
            </w:r>
          </w:p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2822BF" w:rsidRPr="002822BF" w:rsidTr="002822BF">
        <w:trPr>
          <w:trHeight w:val="644"/>
          <w:tblCellSpacing w:w="5" w:type="nil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Движимое имущество, подлежащее приватизации </w:t>
            </w:r>
            <w:r w:rsidRPr="002822BF">
              <w:rPr>
                <w:rFonts w:eastAsia="Calibri"/>
                <w:sz w:val="24"/>
                <w:szCs w:val="24"/>
                <w:lang w:eastAsia="en-US"/>
              </w:rPr>
              <w:t xml:space="preserve"> посредством проведения торгов</w:t>
            </w:r>
          </w:p>
        </w:tc>
      </w:tr>
      <w:tr w:rsidR="002822BF" w:rsidRPr="00104E6B" w:rsidTr="00F65AD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7B068C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822BF" w:rsidRPr="00282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 xml:space="preserve">Лошадь по кличке Беркут, масть – вороная, пол – жеребец, год рождения 2007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Находится на праве оперативного управления у </w:t>
            </w:r>
            <w:r w:rsidRPr="002822BF">
              <w:rPr>
                <w:b/>
                <w:sz w:val="24"/>
                <w:szCs w:val="24"/>
              </w:rPr>
              <w:t xml:space="preserve"> </w:t>
            </w:r>
            <w:r w:rsidRPr="002822BF">
              <w:rPr>
                <w:sz w:val="24"/>
                <w:szCs w:val="24"/>
              </w:rPr>
              <w:t>МКУ «СФОК»</w:t>
            </w:r>
          </w:p>
        </w:tc>
      </w:tr>
      <w:tr w:rsidR="002822BF" w:rsidRPr="00D513DA" w:rsidTr="00F65AD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7B068C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822BF" w:rsidRPr="00282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Лошадь по кличке Бек,  масть – рыжая, пол – жеребец, год рождения 2007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Находится на праве оперативного управления у </w:t>
            </w:r>
            <w:r w:rsidRPr="002822BF">
              <w:rPr>
                <w:b/>
                <w:sz w:val="24"/>
                <w:szCs w:val="24"/>
              </w:rPr>
              <w:t xml:space="preserve"> </w:t>
            </w:r>
            <w:r w:rsidRPr="002822BF">
              <w:rPr>
                <w:sz w:val="24"/>
                <w:szCs w:val="24"/>
              </w:rPr>
              <w:t>МКУ «СФОК»</w:t>
            </w:r>
          </w:p>
        </w:tc>
      </w:tr>
      <w:tr w:rsidR="002822BF" w:rsidRPr="00D513DA" w:rsidTr="00F65AD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7B068C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822BF" w:rsidRPr="00282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Лошадь по кличке Маркиз,   масть – рыжая, пол – жеребец, год рождения 2008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Находится на праве оперативного управления у </w:t>
            </w:r>
            <w:r w:rsidRPr="002822BF">
              <w:rPr>
                <w:b/>
                <w:sz w:val="24"/>
                <w:szCs w:val="24"/>
              </w:rPr>
              <w:t xml:space="preserve"> </w:t>
            </w:r>
            <w:r w:rsidRPr="002822BF">
              <w:rPr>
                <w:sz w:val="24"/>
                <w:szCs w:val="24"/>
              </w:rPr>
              <w:t>МКУ «СФОК»</w:t>
            </w:r>
          </w:p>
        </w:tc>
      </w:tr>
      <w:tr w:rsidR="002822BF" w:rsidRPr="00D513DA" w:rsidTr="00F65AD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7B068C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822BF" w:rsidRPr="00282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Автомобиль ГАЗ-53А, </w:t>
            </w:r>
            <w:r w:rsidRPr="002822BF">
              <w:rPr>
                <w:color w:val="000000"/>
                <w:sz w:val="24"/>
                <w:szCs w:val="24"/>
              </w:rPr>
              <w:t xml:space="preserve"> идентификационный номер (VIN): отсутствует, тип ТС: прочие </w:t>
            </w:r>
            <w:r w:rsidRPr="002822BF">
              <w:rPr>
                <w:color w:val="000000"/>
                <w:sz w:val="24"/>
                <w:szCs w:val="24"/>
              </w:rPr>
              <w:lastRenderedPageBreak/>
              <w:t>специальные автомобили,  регистрационный знак</w:t>
            </w:r>
            <w:proofErr w:type="gramStart"/>
            <w:r w:rsidRPr="002822BF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2822BF">
              <w:rPr>
                <w:color w:val="000000"/>
                <w:sz w:val="24"/>
                <w:szCs w:val="24"/>
              </w:rPr>
              <w:t xml:space="preserve"> 801 ВУ 34, 1990 года выпуска, номер кузова отсутствует,  двигатель № 241150, цвет кузова - зеленый, паспорт транспортного средства 34 ЕВ  401694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Числится на балансе отдела ЖКХ</w:t>
            </w:r>
          </w:p>
        </w:tc>
      </w:tr>
      <w:tr w:rsidR="002822BF" w:rsidRPr="00D513DA" w:rsidTr="00F65AD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7B068C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="002822BF" w:rsidRPr="00282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Автомобиль УАЗ-31512, </w:t>
            </w:r>
            <w:r w:rsidRPr="002822BF">
              <w:rPr>
                <w:color w:val="000000"/>
                <w:sz w:val="24"/>
                <w:szCs w:val="24"/>
              </w:rPr>
              <w:t xml:space="preserve"> идентификационный номер (VIN): ХТТ315120</w:t>
            </w:r>
            <w:r w:rsidRPr="002822BF">
              <w:rPr>
                <w:color w:val="000000"/>
                <w:sz w:val="24"/>
                <w:szCs w:val="24"/>
                <w:lang w:val="en-US"/>
              </w:rPr>
              <w:t>N</w:t>
            </w:r>
            <w:r w:rsidRPr="002822BF">
              <w:rPr>
                <w:color w:val="000000"/>
                <w:sz w:val="24"/>
                <w:szCs w:val="24"/>
              </w:rPr>
              <w:t>0407166, регистрационный знак Х 588 ЕУ 34, 1992 года выпуска, кузов № 5077, номер двигателя отсутствует, цвет кузова - хаки, паспорт транспортного средства 34 КА  823230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Числится на балансе отдела ЖКХ</w:t>
            </w:r>
          </w:p>
        </w:tc>
      </w:tr>
    </w:tbl>
    <w:p w:rsidR="002822BF" w:rsidRDefault="002822BF" w:rsidP="002822BF"/>
    <w:sectPr w:rsidR="002822BF" w:rsidSect="009423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A0"/>
    <w:rsid w:val="00012B59"/>
    <w:rsid w:val="00026B35"/>
    <w:rsid w:val="000836DF"/>
    <w:rsid w:val="000D1963"/>
    <w:rsid w:val="00104CDF"/>
    <w:rsid w:val="0013147A"/>
    <w:rsid w:val="00136D6E"/>
    <w:rsid w:val="00277D13"/>
    <w:rsid w:val="002822BF"/>
    <w:rsid w:val="002C2568"/>
    <w:rsid w:val="002C2C4B"/>
    <w:rsid w:val="00382DA0"/>
    <w:rsid w:val="00387019"/>
    <w:rsid w:val="003F3F98"/>
    <w:rsid w:val="00401939"/>
    <w:rsid w:val="004521BC"/>
    <w:rsid w:val="00487FE1"/>
    <w:rsid w:val="004A4AC3"/>
    <w:rsid w:val="00567E66"/>
    <w:rsid w:val="005B06FD"/>
    <w:rsid w:val="005D2753"/>
    <w:rsid w:val="00675CC6"/>
    <w:rsid w:val="00750DD2"/>
    <w:rsid w:val="00767A13"/>
    <w:rsid w:val="007B068C"/>
    <w:rsid w:val="007D6D25"/>
    <w:rsid w:val="007F51C3"/>
    <w:rsid w:val="008D0CD7"/>
    <w:rsid w:val="008F31AF"/>
    <w:rsid w:val="008F69B3"/>
    <w:rsid w:val="009423AF"/>
    <w:rsid w:val="00957002"/>
    <w:rsid w:val="009A0C77"/>
    <w:rsid w:val="00A07773"/>
    <w:rsid w:val="00A60885"/>
    <w:rsid w:val="00A96B26"/>
    <w:rsid w:val="00AD2276"/>
    <w:rsid w:val="00B06230"/>
    <w:rsid w:val="00C02885"/>
    <w:rsid w:val="00C31252"/>
    <w:rsid w:val="00C34513"/>
    <w:rsid w:val="00C4767B"/>
    <w:rsid w:val="00C63023"/>
    <w:rsid w:val="00C7762F"/>
    <w:rsid w:val="00CB0CEF"/>
    <w:rsid w:val="00D8000D"/>
    <w:rsid w:val="00E01796"/>
    <w:rsid w:val="00E4444F"/>
    <w:rsid w:val="00E52D0A"/>
    <w:rsid w:val="00E65AF1"/>
    <w:rsid w:val="00EA1624"/>
    <w:rsid w:val="00F46D02"/>
    <w:rsid w:val="00F65AD5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000D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2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0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8000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00D"/>
    <w:rPr>
      <w:color w:val="0000FF"/>
      <w:u w:val="single"/>
    </w:rPr>
  </w:style>
  <w:style w:type="table" w:styleId="a4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2B59"/>
    <w:pPr>
      <w:ind w:left="720"/>
      <w:contextualSpacing/>
    </w:pPr>
  </w:style>
  <w:style w:type="paragraph" w:styleId="a8">
    <w:name w:val="Title"/>
    <w:basedOn w:val="a"/>
    <w:link w:val="a9"/>
    <w:qFormat/>
    <w:rsid w:val="00A96B26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96B2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7AE1EF02E238103842201117BE97C147A28656C149C9E6B76180975E29CBCCF29A5C6CB195D766Cr5J" TargetMode="External"/><Relationship Id="rId5" Type="http://schemas.openxmlformats.org/officeDocument/2006/relationships/hyperlink" Target="consultantplus://offline/ref=03E7AE1EF02E238103842201117BE97C147B296665129C9E6B761809756Er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Свиридонов</cp:lastModifiedBy>
  <cp:revision>14</cp:revision>
  <cp:lastPrinted>2017-11-14T13:08:00Z</cp:lastPrinted>
  <dcterms:created xsi:type="dcterms:W3CDTF">2017-11-14T10:40:00Z</dcterms:created>
  <dcterms:modified xsi:type="dcterms:W3CDTF">2017-12-15T06:27:00Z</dcterms:modified>
</cp:coreProperties>
</file>