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93D" w:rsidRDefault="0053493D" w:rsidP="0053493D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проекта постановления администрации Суровикинского муниципального района Волгоградской</w:t>
      </w:r>
      <w:r>
        <w:rPr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области </w:t>
      </w:r>
      <w:r>
        <w:rPr>
          <w:szCs w:val="28"/>
          <w:lang w:val="ru-RU"/>
        </w:rPr>
        <w:t xml:space="preserve"> «</w:t>
      </w:r>
      <w:r w:rsidR="006E4373">
        <w:rPr>
          <w:sz w:val="28"/>
          <w:szCs w:val="28"/>
          <w:lang w:val="ru-RU" w:eastAsia="ar-SA"/>
        </w:rPr>
        <w:t>О внесении дополнений</w:t>
      </w:r>
      <w:r>
        <w:rPr>
          <w:sz w:val="28"/>
          <w:szCs w:val="28"/>
          <w:lang w:val="ru-RU" w:eastAsia="ar-SA"/>
        </w:rPr>
        <w:t xml:space="preserve"> в постановление администрации Суровикинского муниципального района Волгоградской области от 11.10.2016 № 1228 «Об определении мест отбывания наказания лицами, осужденными к исправительным работам не имеющими основного места работы, а так же видов обязательных работ и объектов, на которых они</w:t>
      </w:r>
      <w:proofErr w:type="gramEnd"/>
      <w:r>
        <w:rPr>
          <w:sz w:val="28"/>
          <w:szCs w:val="28"/>
          <w:lang w:val="ru-RU" w:eastAsia="ar-SA"/>
        </w:rPr>
        <w:t xml:space="preserve"> отбываются лицами, осужденными к обязательным работам, на территории Суровикинского муниципального района</w:t>
      </w:r>
      <w:r>
        <w:rPr>
          <w:sz w:val="28"/>
          <w:szCs w:val="28"/>
          <w:lang w:val="ru-RU"/>
        </w:rPr>
        <w:t xml:space="preserve">» 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тел., факс  (8-844-73) 9-46-23, ответственное лицо – Токарь Лариса Георгиевна,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</w:t>
      </w:r>
      <w:r w:rsidR="00D4308F">
        <w:rPr>
          <w:rFonts w:ascii="Times New Roman" w:hAnsi="Times New Roman"/>
          <w:sz w:val="28"/>
          <w:szCs w:val="28"/>
        </w:rPr>
        <w:t>нной</w:t>
      </w:r>
      <w:proofErr w:type="spellEnd"/>
      <w:r w:rsidR="00D4308F">
        <w:rPr>
          <w:rFonts w:ascii="Times New Roman" w:hAnsi="Times New Roman"/>
          <w:sz w:val="28"/>
          <w:szCs w:val="28"/>
        </w:rPr>
        <w:t xml:space="preserve"> экспертизы – 03.03.2022</w:t>
      </w:r>
      <w:r>
        <w:rPr>
          <w:rFonts w:ascii="Times New Roman" w:hAnsi="Times New Roman"/>
          <w:sz w:val="28"/>
          <w:szCs w:val="28"/>
        </w:rPr>
        <w:t xml:space="preserve"> года, дата окончания приёма заключений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</w:t>
      </w:r>
      <w:r w:rsidR="00D4308F">
        <w:rPr>
          <w:rFonts w:ascii="Times New Roman" w:hAnsi="Times New Roman"/>
          <w:sz w:val="28"/>
          <w:szCs w:val="28"/>
        </w:rPr>
        <w:t>тикоррупционной</w:t>
      </w:r>
      <w:proofErr w:type="spellEnd"/>
      <w:r w:rsidR="00D4308F">
        <w:rPr>
          <w:rFonts w:ascii="Times New Roman" w:hAnsi="Times New Roman"/>
          <w:sz w:val="28"/>
          <w:szCs w:val="28"/>
        </w:rPr>
        <w:t xml:space="preserve"> экспертизы –  13.03.2022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93D" w:rsidRDefault="0053493D" w:rsidP="0053493D"/>
    <w:p w:rsidR="0053493D" w:rsidRDefault="0053493D" w:rsidP="0053493D"/>
    <w:p w:rsidR="002F1FF2" w:rsidRDefault="002F1FF2"/>
    <w:sectPr w:rsidR="002F1FF2" w:rsidSect="002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3D"/>
    <w:rsid w:val="00011FC3"/>
    <w:rsid w:val="001F2C8B"/>
    <w:rsid w:val="002F1FF2"/>
    <w:rsid w:val="00467B7F"/>
    <w:rsid w:val="0053493D"/>
    <w:rsid w:val="005C02B7"/>
    <w:rsid w:val="006E4373"/>
    <w:rsid w:val="007F7AF1"/>
    <w:rsid w:val="009D54CF"/>
    <w:rsid w:val="00D4308F"/>
    <w:rsid w:val="00E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93D"/>
    <w:rPr>
      <w:color w:val="0000FF"/>
      <w:u w:val="single"/>
    </w:rPr>
  </w:style>
  <w:style w:type="paragraph" w:customStyle="1" w:styleId="Standard">
    <w:name w:val="Standard"/>
    <w:rsid w:val="005349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2020-11-03T07:17:00Z</dcterms:created>
  <dcterms:modified xsi:type="dcterms:W3CDTF">2022-03-03T07:47:00Z</dcterms:modified>
</cp:coreProperties>
</file>