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20" w:rsidRDefault="00031520" w:rsidP="000315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010" cy="62039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20" w:rsidRDefault="00031520" w:rsidP="000315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520" w:rsidRDefault="00031520" w:rsidP="000315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031520" w:rsidRDefault="00031520" w:rsidP="000315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31520" w:rsidRDefault="00031520" w:rsidP="0003152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1520" w:rsidRDefault="00031520" w:rsidP="000315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031520" w:rsidRDefault="00031520" w:rsidP="0003152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31520" w:rsidRDefault="00031520" w:rsidP="0003152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031520" w:rsidRDefault="00031520" w:rsidP="00031520">
      <w:pPr>
        <w:rPr>
          <w:rFonts w:asciiTheme="minorHAnsi" w:hAnsiTheme="minorHAnsi" w:cstheme="minorBidi"/>
        </w:rPr>
      </w:pPr>
    </w:p>
    <w:p w:rsidR="00031520" w:rsidRDefault="00031520" w:rsidP="00031520"/>
    <w:p w:rsidR="00031520" w:rsidRDefault="00031520" w:rsidP="0003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порядке проведения квалификационного</w:t>
      </w:r>
    </w:p>
    <w:p w:rsidR="00031520" w:rsidRDefault="00031520" w:rsidP="0003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экзамена при осуществлении аттестации </w:t>
      </w:r>
    </w:p>
    <w:p w:rsidR="00031520" w:rsidRDefault="00031520" w:rsidP="0003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экспертов, привлекаемых к проведению</w:t>
      </w:r>
    </w:p>
    <w:p w:rsidR="00031520" w:rsidRDefault="00031520" w:rsidP="000315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мероприятий по муниципальному земельному </w:t>
      </w:r>
    </w:p>
    <w:p w:rsidR="00031520" w:rsidRDefault="00031520" w:rsidP="00031520">
      <w:pPr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контролю </w:t>
      </w:r>
      <w:r>
        <w:rPr>
          <w:rFonts w:ascii="Times New Roman" w:hAnsi="Times New Roman"/>
          <w:sz w:val="28"/>
          <w:szCs w:val="28"/>
        </w:rPr>
        <w:t xml:space="preserve">в границах сельских поселений, входящих </w:t>
      </w:r>
    </w:p>
    <w:p w:rsidR="00031520" w:rsidRDefault="00031520" w:rsidP="000315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Суровикинского муниципального </w:t>
      </w:r>
    </w:p>
    <w:p w:rsidR="00031520" w:rsidRDefault="00031520" w:rsidP="00031520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Arial" w:hAnsi="Arial" w:cs="Arial"/>
          <w:sz w:val="20"/>
          <w:szCs w:val="20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29.12.2020 N 2328 "О порядке аттестации экспертов, привлекаемых к осуществлению экспертизы в целях государственного контроля (надзора), муниципального контроля" (вместе с "Правилами аттестации экспертов, привлекаемых к осуществлению экспертизы в целях государственного контроля (надзора), муниципального контроля"), Федеральным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 администрация Суровикинского муниципального района Волгоградской области:</w:t>
      </w:r>
    </w:p>
    <w:p w:rsidR="00031520" w:rsidRDefault="00031520" w:rsidP="00031520">
      <w:pPr>
        <w:spacing w:after="0" w:line="240" w:lineRule="auto"/>
        <w:jc w:val="both"/>
        <w:outlineLvl w:val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</w:t>
      </w:r>
      <w:hyperlink r:id="rId9" w:anchor="P38" w:history="1">
        <w:r>
          <w:rPr>
            <w:rStyle w:val="a6"/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проведения квалификационного экзамена при проведении аттестации экспертов, привлекаемых к проведению мероприятий по муниципальному земельному контролю в границах сельских поселений, входящих в состав Суровикинского муниципального района Волгоградской области (далее – контроль), согласно приложению 1 к настоящему постановлению.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0" w:anchor="P17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экспертиз, для проведения которых администрации требуется привлечение экспертов, согласно приложению 2 к настоящему постановлению.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1" w:anchor="P20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сведений об аттестации экспертов, привлекаемых администрацией Суровикинского муниципального района Волгоградской области к проведению мероприятий по контролю, согласно приложению 3 к настоящему постановлению.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</w:t>
      </w:r>
      <w:hyperlink r:id="rId12" w:anchor="P24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при аттестации экспертов, привлекаемых к проведению мероприятий по контролю, согласно приложению 4.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подписания и подлежит официальному опубликованию в общественно-политической газете Суровикинского района «Заря».</w:t>
      </w:r>
    </w:p>
    <w:p w:rsidR="00031520" w:rsidRDefault="00031520" w:rsidP="00031520">
      <w:pPr>
        <w:pStyle w:val="a5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Контроль за выполнением настоящего распоряжения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031520" w:rsidRDefault="00031520" w:rsidP="000315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autoSpaceDE w:val="0"/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031520" w:rsidRDefault="00031520" w:rsidP="0003152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Р.А. Слива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P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1520" w:rsidRDefault="00031520" w:rsidP="000315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           N 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bookmarkStart w:id="0" w:name="P38"/>
      <w:bookmarkEnd w:id="0"/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проведения квалификационного экзамена</w:t>
      </w:r>
    </w:p>
    <w:p w:rsidR="00031520" w:rsidRDefault="00031520" w:rsidP="00031520">
      <w:pPr>
        <w:spacing w:after="1"/>
        <w:rPr>
          <w:rFonts w:ascii="Times New Roman" w:hAnsi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I. Общие положения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1. Настоящий Порядок устанавливает процедуру проведения квалификационного экзамена физических лиц, не являющийся индивидуальным предпринимателем, имеющий специальные знания, опыт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установленным </w:t>
      </w:r>
      <w:hyperlink r:id="rId13" w:anchor="P48" w:history="1">
        <w:r>
          <w:rPr>
            <w:rStyle w:val="a6"/>
            <w:rFonts w:ascii="Times New Roman" w:hAnsi="Times New Roman"/>
            <w:sz w:val="28"/>
            <w:szCs w:val="28"/>
          </w:rPr>
          <w:t>разделом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целях привлечения их администрацией Суровикинского муниципального района Волгоградской области (далее - администрация) к проведению мероприятий по муниципальному земельному контролю (далее - контроль), а также критерии аттестации.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1" w:name="P48"/>
      <w:bookmarkEnd w:id="1"/>
      <w:r>
        <w:rPr>
          <w:b w:val="0"/>
          <w:sz w:val="28"/>
          <w:szCs w:val="28"/>
        </w:rPr>
        <w:t>II. Критерии аттестации экспертов, привлекаемых к проведению</w:t>
      </w: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контролю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Эксперт, привлекаемый администрацией к проведению мероприятий по контролю, должен соответствовать следующим требованиям: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высшего образования;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опыта работы не менее 2 лет в соответствующей заявленной претендентом области экспертизы;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знание федерального, регионального законодательства, регламентирующего исполнение функции контроля;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навыки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III. Состав и организация работы комиссии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Состав аттестационной комиссии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состав аттестационной комиссии (далее - комиссия) могут входить работники администрации, подведомственных ей организаций, а также иных организаций.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Председателем комиссии является заместитель главы Суровикинского муниципального района по сельскому хозяйству, продовольствию и природопользованию, начальник отдела по сельскому хозяйству, продовольствию и природопользованию администрации Суровикинского муниципального района Волгоградской области. 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Председатель комиссии осуществляет общее руководство деятельностью комиссии и организует ее работу, в том числе определяет даты проведения заседаний, квалификационных экзаменов и осуществляет контроль за реализацией принятых комиссией решений.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Член комиссии, выполняющий функции ее секретаря (далее - секретарь комиссии), является ответственным за решение организационных и технических вопросов, сбор и анализ необходимых документов, подготовку проектов решений комиссии.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Персональный </w:t>
      </w:r>
      <w:hyperlink r:id="rId14" w:anchor="P24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утверждается в соответствии с приложением 4 настоящего Порядка.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Члены комиссии осуществляют свою деятельность на безвозмездной основе.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Организация работы аттестационной комиссии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Аттестационная комиссия проводит квалификационный экзамен для граждан, претендующих на получение аттестации эксперта, привлекаемого администрацией к проведению мероприятий по контролю (далее - квалификационный экзамен), в форме бланочного или компьютерного тестирования и устного собеседования.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Для проведения квалификационного экзамена необходимо присутствие не менее двух третей от численного состава комиссии.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Дата проведения квалификационного экзамена определяется председателем комиссии по мере поступления заявлений и документов от граждан, претендующих на получение аттестации эксперта.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 проведении квалификационного экзамена члены комиссии уведомляются секретарем комиссии не позднее чем за 2 дня до его проведения.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Результаты квалификационного экзамена и соответствующее решение по его результатам оформляются протоколом комиссии, который подписывается всеми членами комиссии, присутствовавшими на квалификационном экзамене.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Член комиссии имеет право на "особое мнение", которое оформляется в письменном виде и прилагается к протоколу комиссии. В протоколе рядом с подписью члена комиссии делается соответствующая пометка.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3.2.7. Протоколы комиссии имеют сквозную нумерацию и хранятся в администрации в течение 5 лет. Хранение протоколов комиссии, а также прилагаемых к ним письменных экзаменационных работ, выполненных гражданами, претендующими на получение аттестации эксперта, обеспечивается секретарем комиссии.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2" w:name="P79"/>
      <w:bookmarkEnd w:id="2"/>
      <w:r>
        <w:rPr>
          <w:b w:val="0"/>
          <w:sz w:val="28"/>
          <w:szCs w:val="28"/>
        </w:rPr>
        <w:t>IV. Порядок проведения квалификационного экзамена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>
        <w:rPr>
          <w:rFonts w:ascii="Times New Roman" w:hAnsi="Times New Roman" w:cs="Times New Roman"/>
          <w:sz w:val="28"/>
          <w:szCs w:val="28"/>
        </w:rPr>
        <w:t xml:space="preserve">4.1. Для получения аттестации эксперта физическое лицо, претендующее на получение аттестации эксперта (далее - заявитель), подает в администрацию </w:t>
      </w:r>
      <w:hyperlink r:id="rId15" w:anchor="P12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аттестации по форме, установленной согласно приложению к настоящему Порядку.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заявлению об аттестации в качестве эксперта по аккредитации заявителем должны быть приложены: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документов о получении заявителем высшего образования;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у заявителя опыта работы в соответствующих заявленной области экспертизы и (или) сфере деятельности;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иные документы, подтверждающие соответствие критериям аттестации экспертов;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согласие на обработку и публикацию персональных данных заявителя в реестре экспертов контрольного органа. 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квалификационного экзамена определяет процедуру подготовки и проведения квалификационного экзамена, действия гражданина, претендующего на получение аттестации эксперта, и аттестационной комиссии по аттестации экспертов, привлекаемых администрацией к проведению мероприятий по контролю (далее - комиссия).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Квалификационный экзамен проводится с целью проверки соответствия гражданина, претендующего на получение аттестации эксперта, привлекаемого администрацией к проведению мероприятий по контролю, критериям аттестации экспертов, привлекаемых администрацией к проведению мероприятий по контролю.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Квалификационный экзамен проводится комиссией, действующей на основании Положения о комиссии, в соответствии с </w:t>
      </w:r>
      <w:hyperlink r:id="rId16" w:anchor="P7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разделом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Организационное и техническое обеспечение подготовки и проведения квалификационного экзамена, оформление протоколов комиссии осуществляет секретарь комиссии.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Дата проведения квалификационного экзамена устанавливается председателем комиссии с учетом срока поступления заявлений, но не позднее 3 месяцев со дня получения заявления.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Заявитель должен в установленное время явиться на квалификационный экзамен, имея с собой документ, удостоверяющий личность. В случае непредставления заявителем документа, удостоверяющего личность, заявитель считается не явившимся на квалификационный экзамен.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случае, если заявитель не явился на квалификационный экзамен, администрацией принимается решение об отказе в аттестации заявителя.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За проведение квалификационного экзамена плата не взимается.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Квалификационный экзамен проводится в форме собеседования, при проведении которого заявитель отвечает на вопросы, задаваемые членами аттестационной комиссии, направленные на анализ профессионального опыта заявителя, в том числе на наличие специальных профессиональных умений и навыков, соответствующих виду экспертизы и необходимых для ее проведения.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помещении, в котором проводится квалификационный экзамен, допускается присутствие только заявителя и членов комиссии.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Решение по итогам квалификационного экзамена принимается комиссией в день его проведения. Итоги определяются открытым голосованием на основании решения большинства голосов от состава комиссии, присутствующего на квалификационном экзамене. При равенстве голосов голос председателя комиссии является решающим.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На основании результатов квалификационного экзамена комиссия принимает решение о соответствии или несоответствии заявителя критериям аттестации.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Результаты квалификационных экзаменов и решение по их результатам оформляются протоколом комиссии.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На основании протокола аттестационной комиссии администрация путем издания распоряжения подводит итоги аттестации, принимая одно из следующих решений: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Решение администрации об аттестации (отказе в аттестации) издается в течение 3 рабочих дней со дня утверждения протокола комиссии.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>
        <w:rPr>
          <w:rFonts w:ascii="Times New Roman" w:hAnsi="Times New Roman" w:cs="Times New Roman"/>
          <w:sz w:val="28"/>
          <w:szCs w:val="28"/>
        </w:rPr>
        <w:t>4.17. Копия решения об аттестации (отказе в аттестации) в течение 3 рабочих дней со дня его издания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Эксперты подлежат переаттестации администрацией каждые 5 лет в порядке, установленном </w:t>
      </w:r>
      <w:hyperlink r:id="rId17" w:anchor="P8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пунктами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anchor="P10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4.17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Решение о прекращении действия аттестации эксперта принимается администрацией в порядке, установленном </w:t>
      </w:r>
      <w:hyperlink r:id="rId1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29.12.2020 N 2328 "О порядке аттестации экспертов, привлекаемых к осуществлению экспертизы в целях государственного контроля (надзора), муниципального контроля" (вместе с "Правилами аттестации экспертов, привлекаемых к осуществлению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экспертизы в целях государственного контроля (надзора), муниципального контроля").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Эксперт вправе изменить либо расширить область экспертизы в порядке, установленном для проведения аттестации экспертов, привлекаемых к проведению мероприятий по контролю.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P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1520" w:rsidRDefault="00031520" w:rsidP="000315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1520" w:rsidRDefault="00031520" w:rsidP="000315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квалификационного экзамена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031520" w:rsidRPr="00031520" w:rsidRDefault="00031520" w:rsidP="000315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заявления об аттестации гражданина, претендующего на получение</w:t>
      </w:r>
    </w:p>
    <w:p w:rsidR="00031520" w:rsidRPr="00031520" w:rsidRDefault="00031520" w:rsidP="000315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аттестации эксперта, привлекаемого к проведению мероприятий по</w:t>
      </w:r>
    </w:p>
    <w:p w:rsidR="00031520" w:rsidRPr="00031520" w:rsidRDefault="00031520" w:rsidP="000315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контролю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124"/>
      <w:bookmarkEnd w:id="5"/>
      <w:r w:rsidRPr="00031520">
        <w:rPr>
          <w:rFonts w:ascii="Times New Roman" w:hAnsi="Times New Roman" w:cs="Times New Roman"/>
          <w:sz w:val="28"/>
          <w:szCs w:val="28"/>
          <w:lang w:val="ru-RU"/>
        </w:rPr>
        <w:t>Заявление об аттестации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 xml:space="preserve">    В администрацию Суровикинского муниципального района  Волгоградской области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от __________________________________________________________________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 xml:space="preserve">              (указываются фамилия, имя и отчество заявителя)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заявителя 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(указывается адрес места жительства заявителя)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данные документа, удостоверяющего личность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заявителя 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 xml:space="preserve">   (указываются реквизиты документа, удостоверяющего личность заявителя)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заявителя __________________________________________________________________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идентификационный номер налогоплательщика 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(указываются ИНН и реквизиты документа о постановке на учет в налоговом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органе заявителя)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Прошу  аттестовать  меня  в  качестве  эксперта, привлекаемого к проведению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мероприятий по муниципальному земельному контролю: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Запрашиваемый срок действия аккредитации: ___________________________________________________________________________________________________________________________________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К настоящему заявлению прилагаются следующие документы по описи: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Заявление составлено "__" __________ 20__ г.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031520" w:rsidRPr="00031520" w:rsidRDefault="00031520" w:rsidP="00031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520">
        <w:rPr>
          <w:rFonts w:ascii="Times New Roman" w:hAnsi="Times New Roman" w:cs="Times New Roman"/>
          <w:sz w:val="28"/>
          <w:szCs w:val="28"/>
          <w:lang w:val="ru-RU"/>
        </w:rPr>
        <w:t>(подпись заявителя)    (фамилия, имя, отчество заявителя)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Pr="00D72CD4" w:rsidRDefault="00D72CD4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1520" w:rsidRDefault="00031520" w:rsidP="000315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                            № 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rPr>
          <w:sz w:val="28"/>
          <w:szCs w:val="28"/>
        </w:rPr>
      </w:pPr>
      <w:bookmarkStart w:id="6" w:name="P177"/>
      <w:bookmarkEnd w:id="6"/>
    </w:p>
    <w:p w:rsidR="00031520" w:rsidRDefault="00031520" w:rsidP="00031520">
      <w:pPr>
        <w:pStyle w:val="ConsPlusTitle"/>
        <w:jc w:val="center"/>
        <w:rPr>
          <w:sz w:val="28"/>
          <w:szCs w:val="28"/>
        </w:rPr>
      </w:pP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видов экспертиз, для проведения которых администрации</w:t>
      </w: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требуется привлечение экспертов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Техническая экспертиза документов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реквизитов документов;</w:t>
      </w: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материалов документов.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Землеустроительная экспертиза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объектов землеустройства, в том числе с определением их границ на местности.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Строительно-техническая экспертиза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строительных объектов и территории, функционально связанной с ними, в том числе с целью проведения их оценки.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P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                            №</w:t>
      </w:r>
    </w:p>
    <w:p w:rsidR="00031520" w:rsidRDefault="00031520" w:rsidP="00031520">
      <w:pPr>
        <w:pStyle w:val="ConsPlusTitle"/>
        <w:jc w:val="center"/>
        <w:rPr>
          <w:sz w:val="28"/>
          <w:szCs w:val="28"/>
        </w:rPr>
      </w:pPr>
      <w:bookmarkStart w:id="7" w:name="P204"/>
      <w:bookmarkEnd w:id="7"/>
    </w:p>
    <w:p w:rsidR="00031520" w:rsidRDefault="00031520" w:rsidP="00031520">
      <w:pPr>
        <w:pStyle w:val="ConsPlusTitle"/>
        <w:jc w:val="center"/>
        <w:rPr>
          <w:sz w:val="28"/>
          <w:szCs w:val="28"/>
        </w:rPr>
      </w:pP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Правила</w:t>
      </w: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формирования и ведения реестра аттестованных экспертов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формирования и ведения реестра аттестованных экспертов (далее - Правила) устанавливают порядок формирования и ведения реестра экспертов, привлекаемых администрацией Суровикинского муниципального района Волгоградской области к проведению мероприятий по контролю (далее - реестр), и порядок предоставления сведений из реестра.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Обеспечение формирования и ведения реестра осуществляется отделом по сельскому хозяйству, продовольствию и природопользованию администрации Суровикинского муниципального района Волгоградской области. 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Реестр содержит сведения об экспертах, привлекаемых администрацией Суровикинского муниципального района Волгоградской области к проведению мероприятий по контролю, в электронной форме.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Каждой записи в реестре присваивается регистрационный номер, и для каждой записи указывается дата внесения ее в реестр.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 содержит следующие сведения об аттестованных экспертах, открытые для ознакомления: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Сведения об эксперте: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(если имеется);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муниципального контроля.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Сведения об аттестации: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распоряжения администрации администрацией Суровикинского муниципального района Волгоградской области об аттестации (о переаттестации) эксперта;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экспертизы.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Реестр содержит следующие дополнительные сведения для служебного пользования: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место работы эксперта;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эксперта по основному месту работы;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эксперта;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документа, удостоверяющего личность эксперта;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и адрес электронной почты (если имеется) эксперта;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образовании эксперта;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об аттестации эксперта вносятся в реестр в течение 3 рабочих дней со дня принятия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решения об аттестации.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Доступ к сведениям, содержащимся в реестре, обеспечивается путем: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реестра на официальном сайте администрации администрацией Суровикинского муниципального района Волгоградской области в сети "Интернет";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указанных сведений по запросам заинтересованных лиц на бумажном носителе;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указанных сведений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Запрос о предоставлении сведений, содержащихся в реестре, может быть направлен в администрацию администрацией Суровикинского муниципального района Волгоградской области в письменной форме на бумажном носителе или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 В случае направления запроса в виде электронного документа заявление должно быть подписано простой электронной подписью.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Предоставление сведений, содержащихся в реестре, по межведомственным запросам государственных органов, органов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также по запросам юридических и физических лиц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в срок не более 5 рабочих дней со дня поступления соответствующего запроса.</w:t>
      </w:r>
    </w:p>
    <w:p w:rsidR="00031520" w:rsidRDefault="00031520" w:rsidP="00031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Сведения, содержащиеся в реестре, предоставляются бесплатно.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72CD4" w:rsidRPr="00D72CD4" w:rsidRDefault="00D72CD4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31520" w:rsidRDefault="00031520" w:rsidP="00031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031520" w:rsidRDefault="00031520" w:rsidP="00031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                             №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bookmarkStart w:id="8" w:name="P246"/>
      <w:bookmarkEnd w:id="8"/>
      <w:r>
        <w:rPr>
          <w:b w:val="0"/>
          <w:sz w:val="28"/>
          <w:szCs w:val="28"/>
        </w:rPr>
        <w:t>СОСТАВ</w:t>
      </w: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</w:p>
    <w:p w:rsidR="00031520" w:rsidRDefault="00031520" w:rsidP="0003152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аттестационной комиссии администрации Суровикинского муниципального района волгоградской области для проведения квалификационного экзамена при аттестации экспертов, привлекаемых к проведению мероприятий по контролю </w:t>
      </w:r>
    </w:p>
    <w:p w:rsidR="00031520" w:rsidRDefault="00031520" w:rsidP="00031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425"/>
        <w:gridCol w:w="5883"/>
      </w:tblGrid>
      <w:tr w:rsidR="00031520" w:rsidTr="00031520">
        <w:tc>
          <w:tcPr>
            <w:tcW w:w="2756" w:type="dxa"/>
            <w:hideMark/>
          </w:tcPr>
          <w:p w:rsidR="00031520" w:rsidRDefault="000315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425" w:type="dxa"/>
            <w:hideMark/>
          </w:tcPr>
          <w:p w:rsidR="00031520" w:rsidRDefault="000315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3" w:type="dxa"/>
            <w:hideMark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Суровикинского муниципального района по сельскому хозяйству, продовольствию и природопользованию, начальник отдела по сельскому хозяйству, продовольствию и природопользованию администрации Суровикинского муниципального района, председатель комиссии</w:t>
            </w:r>
          </w:p>
        </w:tc>
      </w:tr>
      <w:tr w:rsidR="00031520" w:rsidTr="00031520">
        <w:tc>
          <w:tcPr>
            <w:tcW w:w="2756" w:type="dxa"/>
            <w:hideMark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Данюкова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425" w:type="dxa"/>
            <w:hideMark/>
          </w:tcPr>
          <w:p w:rsidR="00031520" w:rsidRDefault="000315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3" w:type="dxa"/>
            <w:hideMark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управлению муниципальным имуществом и землепользованию администрации Суровикинского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031520" w:rsidTr="00031520">
        <w:tc>
          <w:tcPr>
            <w:tcW w:w="2756" w:type="dxa"/>
            <w:hideMark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3" w:type="dxa"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20" w:rsidTr="00031520">
        <w:tc>
          <w:tcPr>
            <w:tcW w:w="2756" w:type="dxa"/>
            <w:hideMark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  <w:hideMark/>
          </w:tcPr>
          <w:p w:rsidR="00031520" w:rsidRDefault="000315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3" w:type="dxa"/>
          </w:tcPr>
          <w:p w:rsidR="00031520" w:rsidRDefault="00031520">
            <w:pPr>
              <w:pStyle w:val="a8"/>
              <w:tabs>
                <w:tab w:val="left" w:pos="1276"/>
              </w:tabs>
              <w:spacing w:before="0" w:line="276" w:lineRule="auto"/>
              <w:ind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консультант отдела по сельскому хозяйству, продовольствию и природопользованию администрации Суровикинского муниципального района</w:t>
            </w:r>
          </w:p>
          <w:p w:rsidR="00031520" w:rsidRDefault="00031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20" w:rsidTr="00031520">
        <w:tc>
          <w:tcPr>
            <w:tcW w:w="2756" w:type="dxa"/>
            <w:hideMark/>
          </w:tcPr>
          <w:p w:rsidR="00031520" w:rsidRDefault="00031520">
            <w:pPr>
              <w:pStyle w:val="a8"/>
              <w:tabs>
                <w:tab w:val="left" w:pos="1276"/>
              </w:tabs>
              <w:spacing w:before="0" w:line="276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Багнюкова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25" w:type="dxa"/>
            <w:hideMark/>
          </w:tcPr>
          <w:p w:rsidR="00031520" w:rsidRDefault="000315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3" w:type="dxa"/>
            <w:hideMark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Суровикинского муниципального района</w:t>
            </w:r>
          </w:p>
        </w:tc>
      </w:tr>
      <w:tr w:rsidR="00031520" w:rsidTr="00031520">
        <w:tc>
          <w:tcPr>
            <w:tcW w:w="2756" w:type="dxa"/>
            <w:hideMark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Максим Сергеевич</w:t>
            </w:r>
          </w:p>
        </w:tc>
        <w:tc>
          <w:tcPr>
            <w:tcW w:w="425" w:type="dxa"/>
            <w:hideMark/>
          </w:tcPr>
          <w:p w:rsidR="00031520" w:rsidRDefault="000315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3" w:type="dxa"/>
            <w:hideMark/>
          </w:tcPr>
          <w:p w:rsidR="00031520" w:rsidRDefault="000315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по сельскому хозяйству, продовольствию и природопользованию администрации Суровикинского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</w:tbl>
    <w:p w:rsidR="00031520" w:rsidRDefault="00031520" w:rsidP="00031520">
      <w:pPr>
        <w:rPr>
          <w:rFonts w:ascii="Times New Roman" w:hAnsi="Times New Roman"/>
          <w:sz w:val="28"/>
          <w:szCs w:val="28"/>
        </w:rPr>
      </w:pPr>
    </w:p>
    <w:p w:rsidR="00A81AC9" w:rsidRPr="00302084" w:rsidRDefault="00A81AC9" w:rsidP="0003152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90051"/>
    <w:rsid w:val="000148AA"/>
    <w:rsid w:val="00021ADD"/>
    <w:rsid w:val="0002484C"/>
    <w:rsid w:val="00031520"/>
    <w:rsid w:val="00034A43"/>
    <w:rsid w:val="00044BDE"/>
    <w:rsid w:val="000932AD"/>
    <w:rsid w:val="000F2C42"/>
    <w:rsid w:val="00127C7C"/>
    <w:rsid w:val="001475AA"/>
    <w:rsid w:val="00165963"/>
    <w:rsid w:val="001A02EE"/>
    <w:rsid w:val="001A6C34"/>
    <w:rsid w:val="001F5B59"/>
    <w:rsid w:val="00251B83"/>
    <w:rsid w:val="00271C4B"/>
    <w:rsid w:val="00274E55"/>
    <w:rsid w:val="002E04AD"/>
    <w:rsid w:val="002F5919"/>
    <w:rsid w:val="00302084"/>
    <w:rsid w:val="00376CA4"/>
    <w:rsid w:val="003E72BB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52926"/>
    <w:rsid w:val="006A49BA"/>
    <w:rsid w:val="006B0BF3"/>
    <w:rsid w:val="00737EB7"/>
    <w:rsid w:val="0074614A"/>
    <w:rsid w:val="007B1E38"/>
    <w:rsid w:val="0081628E"/>
    <w:rsid w:val="00821E62"/>
    <w:rsid w:val="0085791B"/>
    <w:rsid w:val="009211D0"/>
    <w:rsid w:val="009959BF"/>
    <w:rsid w:val="009A1433"/>
    <w:rsid w:val="00A81AC9"/>
    <w:rsid w:val="00B80F6C"/>
    <w:rsid w:val="00C41F73"/>
    <w:rsid w:val="00C75A84"/>
    <w:rsid w:val="00C83013"/>
    <w:rsid w:val="00C90051"/>
    <w:rsid w:val="00CA4802"/>
    <w:rsid w:val="00CD70D7"/>
    <w:rsid w:val="00D0346F"/>
    <w:rsid w:val="00D202B0"/>
    <w:rsid w:val="00D233A1"/>
    <w:rsid w:val="00D31AD7"/>
    <w:rsid w:val="00D42451"/>
    <w:rsid w:val="00D72CD4"/>
    <w:rsid w:val="00DD6B88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  <w:style w:type="paragraph" w:styleId="a7">
    <w:name w:val="No Spacing"/>
    <w:uiPriority w:val="1"/>
    <w:qFormat/>
    <w:rsid w:val="003E72BB"/>
    <w:rPr>
      <w:sz w:val="22"/>
      <w:szCs w:val="22"/>
      <w:lang w:eastAsia="en-US"/>
    </w:rPr>
  </w:style>
  <w:style w:type="paragraph" w:customStyle="1" w:styleId="a8">
    <w:name w:val="Абзац"/>
    <w:basedOn w:val="a"/>
    <w:rsid w:val="00031520"/>
    <w:pPr>
      <w:spacing w:before="120" w:after="0" w:line="240" w:lineRule="auto"/>
      <w:ind w:firstLine="851"/>
    </w:pPr>
    <w:rPr>
      <w:rFonts w:ascii="Times New Roman" w:eastAsia="Times New Roman" w:hAnsi="Times New Roman"/>
      <w:sz w:val="28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D2F3D1916A9DA5AAA2BA024839FE78BF56B6F9030C60FFC4EB82F15FC00CFD510E357D127E56208DAE8235127JDN" TargetMode="External"/><Relationship Id="rId13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Relationship Id="rId18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DD2F3D1916A9DA5AAA2BA024839FE78BF564679B36C60FFC4EB82F15FC00CFD510E357D127E56208DAE8235127JDN" TargetMode="External"/><Relationship Id="rId12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Relationship Id="rId17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DD2F3D1916A9DA5AAA2BA024839FE78AF56B6E9837C60FFC4EB82F15FC00CFD510E357D127E56208DAE8235127JDN" TargetMode="External"/><Relationship Id="rId11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Relationship Id="rId10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Relationship Id="rId19" Type="http://schemas.openxmlformats.org/officeDocument/2006/relationships/hyperlink" Target="consultantplus://offline/ref=89DD2F3D1916A9DA5AAA2BA024839FE78AF56B6E9837C60FFC4EB82F15FC00CFD510E357D127E56208DAE8235127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Relationship Id="rId14" Type="http://schemas.openxmlformats.org/officeDocument/2006/relationships/hyperlink" Target="file:///D:\Documents\Desktop\&#1087;&#1088;&#1086;&#1077;&#1082;&#1090;%20&#1085;&#1072;&#1087;%20&#1080;%20&#1090;.&#1087;\&#1084;&#1079;&#1082;\&#1072;&#1090;&#1077;&#1089;&#1090;&#107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WorkA</cp:lastModifiedBy>
  <cp:revision>15</cp:revision>
  <cp:lastPrinted>2015-12-07T07:35:00Z</cp:lastPrinted>
  <dcterms:created xsi:type="dcterms:W3CDTF">2017-10-24T08:33:00Z</dcterms:created>
  <dcterms:modified xsi:type="dcterms:W3CDTF">2021-07-29T11:44:00Z</dcterms:modified>
</cp:coreProperties>
</file>