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B7" w:rsidRDefault="00504CB7" w:rsidP="00504CB7">
      <w:pPr>
        <w:pStyle w:val="ConsPlusNormal"/>
        <w:ind w:left="10206"/>
        <w:outlineLvl w:val="1"/>
        <w:rPr>
          <w:rFonts w:ascii="Times New Roman" w:hAnsi="Times New Roman" w:cs="Times New Roman"/>
          <w:sz w:val="28"/>
          <w:szCs w:val="28"/>
        </w:rPr>
      </w:pPr>
      <w:r w:rsidRPr="00E37F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504CB7" w:rsidRPr="00E37F93" w:rsidRDefault="00504CB7" w:rsidP="00504CB7">
      <w:pPr>
        <w:pStyle w:val="ConsPlusNormal"/>
        <w:ind w:left="10206"/>
        <w:outlineLvl w:val="1"/>
        <w:rPr>
          <w:rFonts w:ascii="Times New Roman" w:hAnsi="Times New Roman" w:cs="Times New Roman"/>
          <w:sz w:val="28"/>
          <w:szCs w:val="28"/>
        </w:rPr>
      </w:pPr>
    </w:p>
    <w:p w:rsidR="00504CB7" w:rsidRPr="00E37F93" w:rsidRDefault="00504CB7" w:rsidP="00504CB7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E37F93">
        <w:rPr>
          <w:rFonts w:ascii="Times New Roman" w:hAnsi="Times New Roman" w:cs="Times New Roman"/>
          <w:sz w:val="28"/>
          <w:szCs w:val="28"/>
        </w:rPr>
        <w:t>к Положению о политике</w:t>
      </w:r>
    </w:p>
    <w:p w:rsidR="00504CB7" w:rsidRPr="00E37F93" w:rsidRDefault="00504CB7" w:rsidP="00504CB7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E37F93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</w:p>
    <w:p w:rsidR="00504CB7" w:rsidRPr="00E37F93" w:rsidRDefault="00504CB7" w:rsidP="00504CB7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E37F93"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504CB7" w:rsidRDefault="00504CB7" w:rsidP="00504CB7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E37F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</w:t>
      </w:r>
      <w:r w:rsidRPr="00E37F9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04CB7" w:rsidRDefault="00504CB7" w:rsidP="00504CB7">
      <w:pPr>
        <w:pStyle w:val="ConsPlusNormal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:rsidR="00504CB7" w:rsidRDefault="00504CB7" w:rsidP="00504CB7">
      <w:pPr>
        <w:pStyle w:val="ConsPlusNormal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:rsidR="00504CB7" w:rsidRPr="00330B9E" w:rsidRDefault="00504CB7" w:rsidP="00504C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0B9E">
        <w:rPr>
          <w:rFonts w:ascii="Times New Roman" w:hAnsi="Times New Roman" w:cs="Times New Roman"/>
          <w:sz w:val="28"/>
          <w:szCs w:val="28"/>
        </w:rPr>
        <w:t>ВОЗМОЖНЫЕ УГРОЗЫ ИНФОРМАЦИОННОЙ БЕЗОПАСНОСТИ И ИХ ОПИСАНИЕ</w:t>
      </w:r>
    </w:p>
    <w:p w:rsidR="00504CB7" w:rsidRDefault="00504CB7" w:rsidP="00504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2494"/>
        <w:gridCol w:w="2835"/>
        <w:gridCol w:w="1730"/>
        <w:gridCol w:w="2692"/>
      </w:tblGrid>
      <w:tr w:rsidR="00504CB7" w:rsidRPr="00E37F93" w:rsidTr="00B60F2A">
        <w:tc>
          <w:tcPr>
            <w:tcW w:w="567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05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Название угрозы</w:t>
            </w:r>
          </w:p>
        </w:tc>
        <w:tc>
          <w:tcPr>
            <w:tcW w:w="2494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Возможные источники угрозы</w:t>
            </w:r>
          </w:p>
        </w:tc>
        <w:tc>
          <w:tcPr>
            <w:tcW w:w="2835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Используемые уязвимости</w:t>
            </w:r>
          </w:p>
        </w:tc>
        <w:tc>
          <w:tcPr>
            <w:tcW w:w="1730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Вид активов, потенциально подверженных угрозе</w:t>
            </w:r>
          </w:p>
        </w:tc>
        <w:tc>
          <w:tcPr>
            <w:tcW w:w="2692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Возможные последствия реализации угрозы</w:t>
            </w:r>
          </w:p>
        </w:tc>
      </w:tr>
      <w:tr w:rsidR="00504CB7" w:rsidRPr="00E37F93" w:rsidTr="00B60F2A">
        <w:tc>
          <w:tcPr>
            <w:tcW w:w="567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Осуществление несанкционированного доступа (ознакомления) с целевой информацией при ее обработке и хранении в ИС администрации района</w:t>
            </w:r>
          </w:p>
        </w:tc>
        <w:tc>
          <w:tcPr>
            <w:tcW w:w="2494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пользователи ИС администрации района</w:t>
            </w:r>
          </w:p>
        </w:tc>
        <w:tc>
          <w:tcPr>
            <w:tcW w:w="283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недостатки механизмов разграничения доступа к целевой информации, связанные с возможностью предоставления доступа к целевой информации неуполномоченным на это лицам</w:t>
            </w:r>
          </w:p>
        </w:tc>
        <w:tc>
          <w:tcPr>
            <w:tcW w:w="1730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защищаемая информация</w:t>
            </w:r>
          </w:p>
        </w:tc>
        <w:tc>
          <w:tcPr>
            <w:tcW w:w="2692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несанкционированное ознакомление и разглашение защищаемой информации</w:t>
            </w:r>
          </w:p>
        </w:tc>
      </w:tr>
      <w:tr w:rsidR="00504CB7" w:rsidRPr="00E37F93" w:rsidTr="00B60F2A">
        <w:tc>
          <w:tcPr>
            <w:tcW w:w="567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0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Осуществление несанкционированного копирования (хищения) информации, содержащей конфиденциальные сведения</w:t>
            </w:r>
          </w:p>
        </w:tc>
        <w:tc>
          <w:tcPr>
            <w:tcW w:w="2494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пользователи ИС администрации района</w:t>
            </w:r>
          </w:p>
        </w:tc>
        <w:tc>
          <w:tcPr>
            <w:tcW w:w="283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недостатки механизмов безопасного взаимодействия автоматизированных рабочих мест (далее - АРМ) пользователей с серверами ИС</w:t>
            </w:r>
          </w:p>
        </w:tc>
        <w:tc>
          <w:tcPr>
            <w:tcW w:w="1730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защищаемая информация</w:t>
            </w:r>
          </w:p>
        </w:tc>
        <w:tc>
          <w:tcPr>
            <w:tcW w:w="2692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несанкционированное ознакомление и разглашение защищаемой информации</w:t>
            </w:r>
          </w:p>
        </w:tc>
      </w:tr>
      <w:tr w:rsidR="00504CB7" w:rsidRPr="00E37F93" w:rsidTr="00B60F2A">
        <w:tc>
          <w:tcPr>
            <w:tcW w:w="567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Осуществление необнаруженной несанкционированной модификации (подмены) защищаемой информации</w:t>
            </w:r>
          </w:p>
        </w:tc>
        <w:tc>
          <w:tcPr>
            <w:tcW w:w="2494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пользователи ИС администрации района</w:t>
            </w:r>
          </w:p>
        </w:tc>
        <w:tc>
          <w:tcPr>
            <w:tcW w:w="283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недостатки механизмов разграничения доступа к защищаемой информации и механизмов аудита, связанные с возможностью необнаруженной модификации (подмены) целевой информации неуполномоченными на это лицами</w:t>
            </w:r>
          </w:p>
        </w:tc>
        <w:tc>
          <w:tcPr>
            <w:tcW w:w="1730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защищаемая информация</w:t>
            </w:r>
          </w:p>
        </w:tc>
        <w:tc>
          <w:tcPr>
            <w:tcW w:w="2692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навязывание должностным лицам модифицированной (ложной) информации;</w:t>
            </w:r>
          </w:p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передача по запросам модифицированной (ложной) информации и нарушение режимов функционирования ИС</w:t>
            </w:r>
          </w:p>
        </w:tc>
      </w:tr>
      <w:tr w:rsidR="00504CB7" w:rsidRPr="00E37F93" w:rsidTr="00B60F2A">
        <w:tc>
          <w:tcPr>
            <w:tcW w:w="567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необнаруженного несанкционированного блокирования (нарушение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доступности) защищаемой информации</w:t>
            </w:r>
          </w:p>
        </w:tc>
        <w:tc>
          <w:tcPr>
            <w:tcW w:w="2494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пользователи ИС администрации района;</w:t>
            </w:r>
          </w:p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 xml:space="preserve">другие лица, являющиеся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внешними по отношению к ИС</w:t>
            </w:r>
          </w:p>
        </w:tc>
        <w:tc>
          <w:tcPr>
            <w:tcW w:w="283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недостатки механизмов безопасного администрирования сервисов,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ИС, а также механизмов аудита, связанные с возможностью бесконтрольного блокирования доступности защищаемой информации</w:t>
            </w:r>
          </w:p>
        </w:tc>
        <w:tc>
          <w:tcPr>
            <w:tcW w:w="1730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защищаемая информация</w:t>
            </w:r>
          </w:p>
        </w:tc>
        <w:tc>
          <w:tcPr>
            <w:tcW w:w="2692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непредставление целевой информации заинтересованным лицам в отведенное время;</w:t>
            </w:r>
          </w:p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штатного режима функционирования ИС</w:t>
            </w:r>
          </w:p>
        </w:tc>
      </w:tr>
      <w:tr w:rsidR="00504CB7" w:rsidRPr="00E37F93" w:rsidTr="00B60F2A">
        <w:tc>
          <w:tcPr>
            <w:tcW w:w="567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0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Перехват защищаемой информации в каналах связи с использованием специально разработанных технических средств и ПО</w:t>
            </w:r>
          </w:p>
        </w:tc>
        <w:tc>
          <w:tcPr>
            <w:tcW w:w="2494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пользователи ИС;</w:t>
            </w:r>
          </w:p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уполномоченный персонал разработчиков ИС, который на договорной основе имеет право на техническое обслуживание и модификацию компонентов ИС</w:t>
            </w:r>
          </w:p>
        </w:tc>
        <w:tc>
          <w:tcPr>
            <w:tcW w:w="283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недостатки механизмов защиты передаваемой информации, связанные с возможностью ее перехвата из каналов связи и последующего с ней ознакомления</w:t>
            </w:r>
          </w:p>
        </w:tc>
        <w:tc>
          <w:tcPr>
            <w:tcW w:w="1730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защищаемая информация</w:t>
            </w:r>
          </w:p>
        </w:tc>
        <w:tc>
          <w:tcPr>
            <w:tcW w:w="2692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несанкционированное ознакомление и разглашение защищаемой информации, используемой в ИС;</w:t>
            </w:r>
          </w:p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несанкционированное ознакомление с принципами функционирования механизмов защиты в ИС, создание предпосылок к подготовке и проведению атак на информационные ресурсы ИС</w:t>
            </w:r>
          </w:p>
        </w:tc>
      </w:tr>
      <w:tr w:rsidR="00504CB7" w:rsidRPr="00E37F93" w:rsidTr="00B60F2A">
        <w:tc>
          <w:tcPr>
            <w:tcW w:w="567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Внедрение в ИС компьютерных вирусов</w:t>
            </w:r>
          </w:p>
        </w:tc>
        <w:tc>
          <w:tcPr>
            <w:tcW w:w="2494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пользователи ИС;</w:t>
            </w:r>
          </w:p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 разработчиков ИС, который на договорной основе имеет право на техническое обслуживание и модификацию компонентов ИС</w:t>
            </w:r>
          </w:p>
        </w:tc>
        <w:tc>
          <w:tcPr>
            <w:tcW w:w="283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недостатки механизмов защиты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ресурсов ИС от компьютерных вирусов</w:t>
            </w:r>
          </w:p>
        </w:tc>
        <w:tc>
          <w:tcPr>
            <w:tcW w:w="1730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программное обеспечение</w:t>
            </w:r>
          </w:p>
        </w:tc>
        <w:tc>
          <w:tcPr>
            <w:tcW w:w="2692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режимов функционирования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ИС;</w:t>
            </w:r>
          </w:p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реализация различного рода негативных информационных воздействий на целевую, технологическую информацию и программное обеспечение ИС</w:t>
            </w:r>
          </w:p>
        </w:tc>
      </w:tr>
      <w:tr w:rsidR="00504CB7" w:rsidRPr="00E37F93" w:rsidTr="00B60F2A">
        <w:tc>
          <w:tcPr>
            <w:tcW w:w="567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0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Осуществление необнаруженных несанкционированных информационных воздействий (направленных на "отказ в обслуживании" для сервисов, модификацию конфигурационных данных программно-аппаратных средств и т.п.) на программно-аппаратные элементы ИС</w:t>
            </w:r>
          </w:p>
        </w:tc>
        <w:tc>
          <w:tcPr>
            <w:tcW w:w="2494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пользователи ИС администрации района; другие лица, являющиеся внешними по отношению к ИС</w:t>
            </w:r>
          </w:p>
        </w:tc>
        <w:tc>
          <w:tcPr>
            <w:tcW w:w="283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недостатки механизмов защиты программно-аппаратных элементов ИС от несанкционированных внешних воздействий</w:t>
            </w:r>
          </w:p>
        </w:tc>
        <w:tc>
          <w:tcPr>
            <w:tcW w:w="1730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защищаемая информация, программное обеспечение</w:t>
            </w:r>
          </w:p>
        </w:tc>
        <w:tc>
          <w:tcPr>
            <w:tcW w:w="2692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нарушение режимов функционирования ИС;</w:t>
            </w:r>
          </w:p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снижение уровня защищенности ИС; подготовка к последующим воздействиям и осуществление несанкционированного доступа к защищаемым информационным ресурсам</w:t>
            </w:r>
          </w:p>
        </w:tc>
      </w:tr>
      <w:tr w:rsidR="00504CB7" w:rsidRPr="00E37F93" w:rsidTr="00B60F2A">
        <w:tc>
          <w:tcPr>
            <w:tcW w:w="567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несанкционированного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доступа к информационным активам, основанного на использовании средств защиты информации, телекоммуникационного оборудования с уязвимостями и недокументированными возможностями, внесенными на этапах разработки, производства, хранения, транспортировки, ввода в эксплуатацию, ремонта и обслуживания программных и технических средств</w:t>
            </w:r>
          </w:p>
        </w:tc>
        <w:tc>
          <w:tcPr>
            <w:tcW w:w="2494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пользователи ИС; уполномоченный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 разработчиков ИС, который на договорной основе имеет право на техническое обслуживание и модификацию компонентов ИС</w:t>
            </w:r>
          </w:p>
        </w:tc>
        <w:tc>
          <w:tcPr>
            <w:tcW w:w="283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</w:t>
            </w:r>
            <w:proofErr w:type="spellStart"/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недекларированных</w:t>
            </w:r>
            <w:proofErr w:type="spellEnd"/>
            <w:r w:rsidRPr="00E37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возможностей, внесенных на этапах разработки, производства, хранения, транспортировки, ввода в эксплуатацию, ремонта и обслуживания программных и технических средств</w:t>
            </w:r>
          </w:p>
        </w:tc>
        <w:tc>
          <w:tcPr>
            <w:tcW w:w="1730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защищаемая информация</w:t>
            </w:r>
          </w:p>
        </w:tc>
        <w:tc>
          <w:tcPr>
            <w:tcW w:w="2692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 xml:space="preserve">несанкционированное ознакомление и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разглашение защищаемой информации; нарушение режимов функционирования</w:t>
            </w:r>
          </w:p>
        </w:tc>
      </w:tr>
      <w:tr w:rsidR="00504CB7" w:rsidRPr="00E37F93" w:rsidTr="00B60F2A">
        <w:tc>
          <w:tcPr>
            <w:tcW w:w="567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0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несанкционированного доступа к защищаемой информации, основанного на восстановлении (в том числе фрагментарном) остаточной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путем анализа выведенных из употребления, сданных в ремонт, на обслуживание, переданных для использования другим пользователям или для использования за пределами ИС носителей информации</w:t>
            </w:r>
          </w:p>
        </w:tc>
        <w:tc>
          <w:tcPr>
            <w:tcW w:w="2494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пользователи ИС;</w:t>
            </w:r>
          </w:p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персонал разработчиков ИС, который на договорной основе имеет право на техническое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и модификацию компонентов ИС</w:t>
            </w:r>
          </w:p>
        </w:tc>
        <w:tc>
          <w:tcPr>
            <w:tcW w:w="283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недостатки механизмов гарантированного уничтожения защищаемой информации, связанные с возможностью ее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последующего несанкционированного восста</w:t>
            </w:r>
            <w:bookmarkStart w:id="0" w:name="_GoBack"/>
            <w:bookmarkEnd w:id="0"/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новления</w:t>
            </w:r>
          </w:p>
        </w:tc>
        <w:tc>
          <w:tcPr>
            <w:tcW w:w="1730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защищаемая информация</w:t>
            </w:r>
          </w:p>
        </w:tc>
        <w:tc>
          <w:tcPr>
            <w:tcW w:w="2692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несанкционированное ознакомление и разглашение защищаемой информации</w:t>
            </w:r>
          </w:p>
        </w:tc>
      </w:tr>
      <w:tr w:rsidR="00504CB7" w:rsidRPr="00E37F93" w:rsidTr="00B60F2A">
        <w:tc>
          <w:tcPr>
            <w:tcW w:w="567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00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Внедрение в ИС вредоносного программного обеспечения</w:t>
            </w:r>
          </w:p>
        </w:tc>
        <w:tc>
          <w:tcPr>
            <w:tcW w:w="2494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пользователи ИС;</w:t>
            </w:r>
          </w:p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уполномоченный персонал разработчиков ИС, который на договорной основе имеет право на техническое обслуживание и модификацию компонентов ИС</w:t>
            </w:r>
          </w:p>
        </w:tc>
        <w:tc>
          <w:tcPr>
            <w:tcW w:w="283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недостатки механизмов защиты информационных ресурсов ИС от вредоносного программного обеспечения</w:t>
            </w:r>
          </w:p>
        </w:tc>
        <w:tc>
          <w:tcPr>
            <w:tcW w:w="1730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защищаемая информация, программное обеспечение</w:t>
            </w:r>
          </w:p>
        </w:tc>
        <w:tc>
          <w:tcPr>
            <w:tcW w:w="2692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несанкционированное ознакомление и разглашение защищаемой информации;</w:t>
            </w:r>
          </w:p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создание предпосылок к подготовке и проведению атак на информационные ресурсы ИС;</w:t>
            </w:r>
          </w:p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нарушение режимов функционирования ИС</w:t>
            </w:r>
          </w:p>
        </w:tc>
      </w:tr>
      <w:tr w:rsidR="00504CB7" w:rsidRPr="00E37F93" w:rsidTr="00B60F2A">
        <w:tc>
          <w:tcPr>
            <w:tcW w:w="567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0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 xml:space="preserve">Перехват разглашаемых сведений о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защищаемой информации, ИС и ее компонентах</w:t>
            </w:r>
          </w:p>
        </w:tc>
        <w:tc>
          <w:tcPr>
            <w:tcW w:w="2494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сотрудники, имеющие санкционированны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доступ в служебных целях в помещения, в которых размещаются активы ИС, но не имеющие права доступа к активам;</w:t>
            </w:r>
          </w:p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 (охрана, работники инженерно-технических служб и т.д.)</w:t>
            </w:r>
          </w:p>
        </w:tc>
        <w:tc>
          <w:tcPr>
            <w:tcW w:w="283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недостатки реализации необходимых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организационно-режимных мероприятий на объектах ИС, связанные с возможностью перехвата разглашаемой защищаемой информации</w:t>
            </w:r>
          </w:p>
        </w:tc>
        <w:tc>
          <w:tcPr>
            <w:tcW w:w="1730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защищаемая информация</w:t>
            </w:r>
          </w:p>
        </w:tc>
        <w:tc>
          <w:tcPr>
            <w:tcW w:w="2692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 xml:space="preserve">несанкционированное ознакомление и разглашение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защищаемой информации;</w:t>
            </w:r>
          </w:p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создание предпосылок к подготовке и проведению атак на информационные ресурсы ИС</w:t>
            </w:r>
          </w:p>
        </w:tc>
      </w:tr>
      <w:tr w:rsidR="00504CB7" w:rsidRPr="00E37F93" w:rsidTr="00B60F2A">
        <w:tc>
          <w:tcPr>
            <w:tcW w:w="567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00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Хищение производственных отходов (распечаток, записей, списанных носителей) с целью последующего анализа и несанкционированного ознакомления с целевой и технологической информацией</w:t>
            </w:r>
          </w:p>
        </w:tc>
        <w:tc>
          <w:tcPr>
            <w:tcW w:w="2494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сотрудники, имеющие санкционированный доступ в служебных целях в помещения, в которых размещаются активы ИС, но не имеющие права доступа к активам;</w:t>
            </w:r>
          </w:p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 (охрана, работники инженерно-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 служб и т.д.)</w:t>
            </w:r>
          </w:p>
        </w:tc>
        <w:tc>
          <w:tcPr>
            <w:tcW w:w="283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недостатки организационно-технических мер, обеспечивающих гарантированное уничтожение производственных отходов в ИС, связанные с возможностью их несанкционированного хищения и последующего использования для проведения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аналитических исследований</w:t>
            </w:r>
          </w:p>
        </w:tc>
        <w:tc>
          <w:tcPr>
            <w:tcW w:w="1730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защищаемая информация</w:t>
            </w:r>
          </w:p>
        </w:tc>
        <w:tc>
          <w:tcPr>
            <w:tcW w:w="2692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несанкционированное ознакомление и разглашение защищаемой информации, создание предпосылок к подготовке и проведению атак на информационные ресурсы</w:t>
            </w:r>
          </w:p>
        </w:tc>
      </w:tr>
      <w:tr w:rsidR="00504CB7" w:rsidRPr="00E37F93" w:rsidTr="00B60F2A">
        <w:tc>
          <w:tcPr>
            <w:tcW w:w="567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00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Осуществление несанкционированного визуального просмотра защищаемой информации, отображаемой на средствах отображения (экранах мониторов), а также несанкционированное ознакомление с распечатываемыми документами, содержащими защищаемую информацию</w:t>
            </w:r>
          </w:p>
        </w:tc>
        <w:tc>
          <w:tcPr>
            <w:tcW w:w="2494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сотрудники, имеющие санкционированный доступ в служебных целях в помещения, в которых размещаются активы ИС, но не имеющие права доступа к активам; обслуживающий персонал (охрана, работники инженерно-технических служб и т.д.)</w:t>
            </w:r>
          </w:p>
        </w:tc>
        <w:tc>
          <w:tcPr>
            <w:tcW w:w="283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недостатки реализации необходимых организационно-режимных мероприятий на объектах ИС, связанные с возможностью несанкционированного визуального просмотра защищаемой информации на средствах отображения (экранах мониторов)</w:t>
            </w:r>
          </w:p>
        </w:tc>
        <w:tc>
          <w:tcPr>
            <w:tcW w:w="1730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защищаемая информация</w:t>
            </w:r>
          </w:p>
        </w:tc>
        <w:tc>
          <w:tcPr>
            <w:tcW w:w="2692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несанкционированное ознакомление и разглашение защищаемой информации, создание предпосылок к подготовке и проведению атак на информационные ресурсы</w:t>
            </w:r>
          </w:p>
        </w:tc>
      </w:tr>
      <w:tr w:rsidR="00504CB7" w:rsidRPr="00E37F93" w:rsidTr="00B60F2A">
        <w:tc>
          <w:tcPr>
            <w:tcW w:w="567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0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Осуществление несанкционированного доступа к защищаемой информации в процессе ремонтных и регламентных работ</w:t>
            </w:r>
          </w:p>
        </w:tc>
        <w:tc>
          <w:tcPr>
            <w:tcW w:w="2494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персонал разработчиков ИС, который на договорной основе имеет право на техническое обслуживание и модификацию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компонентов ИС</w:t>
            </w:r>
          </w:p>
        </w:tc>
        <w:tc>
          <w:tcPr>
            <w:tcW w:w="283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 лиц, имеющих право на техническое обслуживание, к техническим и программным средствам ИС в момент обработки с использованием этих средств защищаемой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730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защищаемая информация</w:t>
            </w:r>
          </w:p>
        </w:tc>
        <w:tc>
          <w:tcPr>
            <w:tcW w:w="2692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 xml:space="preserve">несанкционированное ознакомление и разглашение защищаемой информации, создание предпосылок к подготовке и проведению атак на </w:t>
            </w: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 ИС;</w:t>
            </w:r>
          </w:p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нарушение режимов функционирования ИС</w:t>
            </w:r>
          </w:p>
        </w:tc>
      </w:tr>
      <w:tr w:rsidR="00504CB7" w:rsidRPr="00E37F93" w:rsidTr="00B60F2A">
        <w:tc>
          <w:tcPr>
            <w:tcW w:w="567" w:type="dxa"/>
          </w:tcPr>
          <w:p w:rsidR="00504CB7" w:rsidRPr="00E37F93" w:rsidRDefault="00504CB7" w:rsidP="000F2E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00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Осуществление несанкционированного доступа к оставленным без присмотра функционирующим штатным средствам</w:t>
            </w:r>
          </w:p>
        </w:tc>
        <w:tc>
          <w:tcPr>
            <w:tcW w:w="2494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сотрудники, имеющие санкционированный доступ в служебных целях в помещения, в которых размещаются активы ИС, но не имеющие права доступа к активам;</w:t>
            </w:r>
          </w:p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 (охрана, работники инженерно-технических служб и т.д.)</w:t>
            </w:r>
          </w:p>
        </w:tc>
        <w:tc>
          <w:tcPr>
            <w:tcW w:w="2835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недостатки реализации необходимых организационно-режимных мероприятий на объектах ИС, связанные с возможностью несанкционированного доступа к оставленным без присмотра функционирующим штатным средствам</w:t>
            </w:r>
          </w:p>
        </w:tc>
        <w:tc>
          <w:tcPr>
            <w:tcW w:w="1730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защищаемая информация</w:t>
            </w:r>
          </w:p>
        </w:tc>
        <w:tc>
          <w:tcPr>
            <w:tcW w:w="2692" w:type="dxa"/>
          </w:tcPr>
          <w:p w:rsidR="00504CB7" w:rsidRPr="00E37F93" w:rsidRDefault="00504CB7" w:rsidP="000F2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F93">
              <w:rPr>
                <w:rFonts w:ascii="Times New Roman" w:hAnsi="Times New Roman" w:cs="Times New Roman"/>
                <w:sz w:val="28"/>
                <w:szCs w:val="28"/>
              </w:rPr>
              <w:t>несанкционированное ознакомление и разглашение защищаемой информации, создание предпосылок к подготовке и проведению атак на информационные ресурсы</w:t>
            </w:r>
          </w:p>
        </w:tc>
      </w:tr>
    </w:tbl>
    <w:p w:rsidR="00504CB7" w:rsidRPr="00E37F93" w:rsidRDefault="00504CB7" w:rsidP="00504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CB7" w:rsidRPr="00E37F93" w:rsidRDefault="00504CB7" w:rsidP="00504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E0E" w:rsidRDefault="00AE7E0E"/>
    <w:sectPr w:rsidR="00AE7E0E" w:rsidSect="00504CB7">
      <w:headerReference w:type="default" r:id="rId6"/>
      <w:pgSz w:w="16838" w:h="11905" w:orient="landscape" w:code="9"/>
      <w:pgMar w:top="993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25" w:rsidRDefault="00887125" w:rsidP="00094E35">
      <w:pPr>
        <w:spacing w:after="0" w:line="240" w:lineRule="auto"/>
      </w:pPr>
      <w:r>
        <w:separator/>
      </w:r>
    </w:p>
  </w:endnote>
  <w:endnote w:type="continuationSeparator" w:id="0">
    <w:p w:rsidR="00887125" w:rsidRDefault="00887125" w:rsidP="0009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25" w:rsidRDefault="00887125" w:rsidP="00094E35">
      <w:pPr>
        <w:spacing w:after="0" w:line="240" w:lineRule="auto"/>
      </w:pPr>
      <w:r>
        <w:separator/>
      </w:r>
    </w:p>
  </w:footnote>
  <w:footnote w:type="continuationSeparator" w:id="0">
    <w:p w:rsidR="00887125" w:rsidRDefault="00887125" w:rsidP="0009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422677"/>
      <w:docPartObj>
        <w:docPartGallery w:val="Page Numbers (Top of Page)"/>
        <w:docPartUnique/>
      </w:docPartObj>
    </w:sdtPr>
    <w:sdtEndPr/>
    <w:sdtContent>
      <w:p w:rsidR="00862A6B" w:rsidRDefault="00862A6B">
        <w:pPr>
          <w:pStyle w:val="a3"/>
          <w:jc w:val="center"/>
        </w:pPr>
      </w:p>
      <w:p w:rsidR="00862A6B" w:rsidRDefault="00862A6B">
        <w:pPr>
          <w:pStyle w:val="a3"/>
          <w:jc w:val="center"/>
        </w:pPr>
      </w:p>
      <w:p w:rsidR="00862A6B" w:rsidRDefault="00862A6B">
        <w:pPr>
          <w:pStyle w:val="a3"/>
          <w:jc w:val="center"/>
        </w:pPr>
      </w:p>
      <w:p w:rsidR="00094E35" w:rsidRDefault="00094E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2A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4F"/>
    <w:rsid w:val="00094E35"/>
    <w:rsid w:val="00330B9E"/>
    <w:rsid w:val="00332C4F"/>
    <w:rsid w:val="00504CB7"/>
    <w:rsid w:val="00594979"/>
    <w:rsid w:val="00862A6B"/>
    <w:rsid w:val="00887125"/>
    <w:rsid w:val="00AE7E0E"/>
    <w:rsid w:val="00B60F2A"/>
    <w:rsid w:val="00B70DA8"/>
    <w:rsid w:val="00C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EAC1-78A0-428E-ADF2-D5E4B03C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E35"/>
  </w:style>
  <w:style w:type="paragraph" w:styleId="a5">
    <w:name w:val="footer"/>
    <w:basedOn w:val="a"/>
    <w:link w:val="a6"/>
    <w:uiPriority w:val="99"/>
    <w:unhideWhenUsed/>
    <w:rsid w:val="0009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E35"/>
  </w:style>
  <w:style w:type="paragraph" w:styleId="a7">
    <w:name w:val="Balloon Text"/>
    <w:basedOn w:val="a"/>
    <w:link w:val="a8"/>
    <w:uiPriority w:val="99"/>
    <w:semiHidden/>
    <w:unhideWhenUsed/>
    <w:rsid w:val="0086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Карташев</dc:creator>
  <cp:keywords/>
  <dc:description/>
  <cp:lastModifiedBy>Анатолий Карташев</cp:lastModifiedBy>
  <cp:revision>8</cp:revision>
  <cp:lastPrinted>2019-01-31T06:29:00Z</cp:lastPrinted>
  <dcterms:created xsi:type="dcterms:W3CDTF">2019-01-30T12:31:00Z</dcterms:created>
  <dcterms:modified xsi:type="dcterms:W3CDTF">2019-01-31T06:30:00Z</dcterms:modified>
</cp:coreProperties>
</file>