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к постановлению </w:t>
      </w: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администрации</w:t>
      </w: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Суровикинского муниципального района </w:t>
      </w:r>
    </w:p>
    <w:p w:rsidR="00B67DE5" w:rsidRDefault="00380BEF" w:rsidP="00B67DE5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B67DE5">
        <w:rPr>
          <w:rFonts w:ascii="Times New Roman" w:hAnsi="Times New Roman"/>
          <w:bCs/>
          <w:sz w:val="24"/>
          <w:szCs w:val="24"/>
        </w:rPr>
        <w:t xml:space="preserve">       </w:t>
      </w:r>
      <w:r w:rsidR="00943B1B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43B1B">
        <w:rPr>
          <w:rFonts w:ascii="Times New Roman" w:hAnsi="Times New Roman"/>
          <w:bCs/>
          <w:sz w:val="24"/>
          <w:szCs w:val="24"/>
        </w:rPr>
        <w:t>от     декабря  2023   №</w:t>
      </w:r>
    </w:p>
    <w:p w:rsidR="00380BEF" w:rsidRDefault="00380BEF" w:rsidP="00B67DE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sz w:val="24"/>
          <w:szCs w:val="24"/>
        </w:rPr>
      </w:pP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«ПРИЛОЖЕНИЕ 3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к муниципальной программе Суровикинского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муниципального  района  «Поддержка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дополнительного образования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детей в сфере культуры Суровикинского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муниципального района Волгоградской области» </w:t>
      </w:r>
    </w:p>
    <w:p w:rsidR="00380BEF" w:rsidRDefault="00380BEF" w:rsidP="00380BEF">
      <w:pPr>
        <w:pStyle w:val="ConsPlusNonformat"/>
        <w:jc w:val="right"/>
      </w:pPr>
      <w:r>
        <w:t xml:space="preserve">   </w:t>
      </w:r>
    </w:p>
    <w:p w:rsidR="00380BEF" w:rsidRDefault="00380BEF" w:rsidP="00380BEF">
      <w:pPr>
        <w:pStyle w:val="ConsPlusNonformat"/>
        <w:jc w:val="both"/>
        <w:outlineLvl w:val="0"/>
      </w:pP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по муниципальной программе Суровикинского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«Поддержка учреждений дополнительного образования детей 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Суровикинского муниципального района Волгоградской области»</w:t>
      </w:r>
    </w:p>
    <w:p w:rsidR="00380BEF" w:rsidRDefault="00380BEF" w:rsidP="00380BEF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21"/>
        <w:gridCol w:w="1622"/>
        <w:gridCol w:w="425"/>
        <w:gridCol w:w="567"/>
        <w:gridCol w:w="142"/>
        <w:gridCol w:w="850"/>
        <w:gridCol w:w="1276"/>
        <w:gridCol w:w="1276"/>
        <w:gridCol w:w="1134"/>
        <w:gridCol w:w="1701"/>
        <w:gridCol w:w="141"/>
        <w:gridCol w:w="1843"/>
        <w:gridCol w:w="142"/>
        <w:gridCol w:w="2268"/>
      </w:tblGrid>
      <w:tr w:rsidR="00380BEF" w:rsidTr="00380BE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Показатель муниципальной услуги (работы)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Расходы бюджета района на оказание муниципальной услуги (выполнение работ) (тыс. рублей)</w:t>
            </w:r>
          </w:p>
        </w:tc>
      </w:tr>
      <w:tr w:rsidR="00380BEF" w:rsidTr="00380B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Наименование, 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Первый год реализации муниципальной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Второй год реализации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proofErr w:type="gramStart"/>
            <w:r>
              <w:t>Третий год реализации муниципальной программы, *) подпрограммы</w:t>
            </w:r>
            <w:proofErr w:type="gramEnd"/>
          </w:p>
        </w:tc>
      </w:tr>
      <w:tr w:rsidR="00380BEF" w:rsidTr="00380B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Первый год реализаци</w:t>
            </w:r>
            <w:r>
              <w:lastRenderedPageBreak/>
              <w:t>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lastRenderedPageBreak/>
              <w:t>Второй год реализаци</w:t>
            </w:r>
            <w:r>
              <w:lastRenderedPageBreak/>
              <w:t>и муниципальной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proofErr w:type="gramStart"/>
            <w:r>
              <w:lastRenderedPageBreak/>
              <w:t>Третий год реализац</w:t>
            </w:r>
            <w:r>
              <w:lastRenderedPageBreak/>
              <w:t>ии муниципальной программы, *) подпрограммы</w:t>
            </w:r>
            <w:proofErr w:type="gramEnd"/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F" w:rsidTr="00380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380BEF" w:rsidTr="00380BEF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Суровикинского муниципального района «Поддержка учреждений дополнительного образования детей  в сфере культуры Суровикинского муниципального района Волгоградской области»</w:t>
            </w:r>
          </w:p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</w:tr>
      <w:tr w:rsidR="00380BEF" w:rsidTr="00380BEF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Количество детей, привлекаемых к участию в творческих мероприятиях на территории Суровикинского  муниципального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10 095,4</w:t>
            </w:r>
            <w:r w:rsidR="00943B1B"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10 116,9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10 116,9</w:t>
            </w:r>
          </w:p>
        </w:tc>
      </w:tr>
      <w:tr w:rsidR="00380BEF" w:rsidTr="00380BEF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отборах, фестивалях:</w:t>
            </w:r>
          </w:p>
          <w:p w:rsidR="00380BEF" w:rsidRDefault="00380BE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зональных;</w:t>
            </w:r>
          </w:p>
          <w:p w:rsidR="00380BEF" w:rsidRDefault="00380BE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-региональных;</w:t>
            </w:r>
          </w:p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-международных.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rmal"/>
              <w:spacing w:line="276" w:lineRule="auto"/>
              <w:jc w:val="center"/>
            </w:pPr>
          </w:p>
          <w:p w:rsidR="00380BEF" w:rsidRDefault="0038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10 095,4</w:t>
            </w:r>
            <w:r w:rsidR="00943B1B"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10 116,9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10 116,9</w:t>
            </w:r>
          </w:p>
        </w:tc>
      </w:tr>
    </w:tbl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74A54" w:rsidRDefault="00674A54"/>
    <w:sectPr w:rsidR="00674A54" w:rsidSect="00380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EF"/>
    <w:rsid w:val="00380BEF"/>
    <w:rsid w:val="00674A54"/>
    <w:rsid w:val="00833985"/>
    <w:rsid w:val="00943B1B"/>
    <w:rsid w:val="00B67DE5"/>
    <w:rsid w:val="00C7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EF"/>
    <w:pPr>
      <w:ind w:left="720"/>
      <w:contextualSpacing/>
    </w:pPr>
  </w:style>
  <w:style w:type="paragraph" w:customStyle="1" w:styleId="ConsPlusNonformat">
    <w:name w:val="ConsPlusNonformat"/>
    <w:uiPriority w:val="99"/>
    <w:rsid w:val="0038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0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6</cp:revision>
  <cp:lastPrinted>2023-12-15T06:39:00Z</cp:lastPrinted>
  <dcterms:created xsi:type="dcterms:W3CDTF">2023-08-17T10:14:00Z</dcterms:created>
  <dcterms:modified xsi:type="dcterms:W3CDTF">2023-12-15T06:39:00Z</dcterms:modified>
</cp:coreProperties>
</file>