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079" w:rsidRDefault="00096079" w:rsidP="00122707">
      <w:pPr>
        <w:pStyle w:val="aff6"/>
        <w:suppressAutoHyphens w:val="0"/>
        <w:jc w:val="center"/>
        <w:rPr>
          <w:rFonts w:ascii="Times New Roman" w:hAnsi="Times New Roman" w:cs="Times New Roman"/>
          <w:b/>
          <w:sz w:val="28"/>
          <w:szCs w:val="28"/>
        </w:rPr>
      </w:pPr>
      <w:r>
        <w:rPr>
          <w:rFonts w:ascii="Times New Roman" w:hAnsi="Times New Roman" w:cs="Times New Roman"/>
          <w:b/>
          <w:sz w:val="28"/>
          <w:szCs w:val="28"/>
        </w:rPr>
        <w:t>АДМИНИСТРАЦИЯ СУРОВИКИНСКОГО</w:t>
      </w:r>
    </w:p>
    <w:p w:rsidR="00096079" w:rsidRDefault="00096079" w:rsidP="00122707">
      <w:pPr>
        <w:pStyle w:val="aff6"/>
        <w:suppressAutoHyphens w:val="0"/>
        <w:jc w:val="center"/>
      </w:pPr>
      <w:r>
        <w:rPr>
          <w:rFonts w:ascii="Times New Roman" w:hAnsi="Times New Roman" w:cs="Times New Roman"/>
          <w:b/>
          <w:sz w:val="28"/>
          <w:szCs w:val="28"/>
        </w:rPr>
        <w:t>МУНИЦИПАЛЬНОГО РАЙОНА</w:t>
      </w:r>
    </w:p>
    <w:p w:rsidR="00096079" w:rsidRDefault="00E2634F" w:rsidP="00122707">
      <w:pPr>
        <w:pStyle w:val="aff6"/>
        <w:suppressAutoHyphens w:val="0"/>
        <w:jc w:val="center"/>
        <w:rPr>
          <w:rFonts w:ascii="Times New Roman" w:hAnsi="Times New Roman" w:cs="Times New Roman"/>
          <w:i/>
          <w:sz w:val="28"/>
          <w:szCs w:val="28"/>
        </w:rPr>
      </w:pPr>
      <w:r w:rsidRPr="00E2634F">
        <w:rPr>
          <w:rFonts w:ascii="Times New Roman" w:hAnsi="Times New Roman" w:cs="Times New Roman"/>
          <w:b/>
          <w:sz w:val="28"/>
          <w:szCs w:val="28"/>
        </w:rPr>
        <w:pict>
          <v:line id="_x0000_s2050" style="position:absolute;left:0;text-align:left;z-index:251657728" from="10.8pt,18.6pt" to="414pt,18.6pt" strokeweight=".53mm">
            <v:stroke joinstyle="miter" endcap="square"/>
          </v:line>
        </w:pict>
      </w:r>
      <w:r w:rsidR="00096079">
        <w:rPr>
          <w:rFonts w:ascii="Times New Roman" w:hAnsi="Times New Roman" w:cs="Times New Roman"/>
          <w:b/>
          <w:sz w:val="28"/>
          <w:szCs w:val="28"/>
        </w:rPr>
        <w:t>ВОЛГОГРАДСКОЙ ОБЛАСТИ</w:t>
      </w:r>
    </w:p>
    <w:p w:rsidR="00096079" w:rsidRDefault="00096079" w:rsidP="00122707">
      <w:pPr>
        <w:pStyle w:val="ConsPlusTitle"/>
        <w:suppressAutoHyphens w:val="0"/>
        <w:jc w:val="center"/>
        <w:rPr>
          <w:rFonts w:ascii="Times New Roman" w:hAnsi="Times New Roman" w:cs="Times New Roman"/>
          <w:b w:val="0"/>
          <w:i/>
          <w:sz w:val="28"/>
          <w:szCs w:val="28"/>
        </w:rPr>
      </w:pPr>
    </w:p>
    <w:p w:rsidR="00096079" w:rsidRDefault="00096079" w:rsidP="00122707">
      <w:pPr>
        <w:pStyle w:val="ConsPlusTitle"/>
        <w:suppressAutoHyphens w:val="0"/>
        <w:jc w:val="center"/>
        <w:rPr>
          <w:rFonts w:ascii="Times New Roman" w:hAnsi="Times New Roman" w:cs="Times New Roman"/>
          <w:sz w:val="28"/>
          <w:szCs w:val="28"/>
        </w:rPr>
      </w:pPr>
      <w:r>
        <w:rPr>
          <w:rFonts w:ascii="Times New Roman" w:hAnsi="Times New Roman" w:cs="Times New Roman"/>
          <w:sz w:val="28"/>
          <w:szCs w:val="28"/>
        </w:rPr>
        <w:t>ПОСТАНОВЛЕНИ</w:t>
      </w:r>
      <w:r w:rsidR="00FA2D72">
        <w:rPr>
          <w:rFonts w:ascii="Times New Roman" w:hAnsi="Times New Roman" w:cs="Times New Roman"/>
          <w:sz w:val="28"/>
          <w:szCs w:val="28"/>
        </w:rPr>
        <w:t>Е</w:t>
      </w:r>
    </w:p>
    <w:p w:rsidR="00FA2D72" w:rsidRDefault="00FA2D72" w:rsidP="00122707">
      <w:pPr>
        <w:pStyle w:val="ConsPlusTitle"/>
        <w:suppressAutoHyphens w:val="0"/>
        <w:jc w:val="center"/>
        <w:rPr>
          <w:rFonts w:ascii="Times New Roman" w:hAnsi="Times New Roman" w:cs="Times New Roman"/>
          <w:b w:val="0"/>
          <w:sz w:val="28"/>
          <w:szCs w:val="28"/>
        </w:rPr>
      </w:pPr>
    </w:p>
    <w:p w:rsidR="00096079" w:rsidRDefault="00096079" w:rsidP="00122707">
      <w:pPr>
        <w:pStyle w:val="ConsPlusTitle"/>
        <w:suppressAutoHyphens w:val="0"/>
        <w:jc w:val="both"/>
        <w:rPr>
          <w:rFonts w:ascii="Times New Roman" w:hAnsi="Times New Roman" w:cs="Times New Roman"/>
          <w:b w:val="0"/>
          <w:sz w:val="28"/>
          <w:szCs w:val="28"/>
        </w:rPr>
      </w:pPr>
      <w:r>
        <w:rPr>
          <w:rFonts w:ascii="Times New Roman" w:hAnsi="Times New Roman" w:cs="Times New Roman"/>
          <w:b w:val="0"/>
          <w:sz w:val="28"/>
          <w:szCs w:val="28"/>
        </w:rPr>
        <w:t>от</w:t>
      </w:r>
      <w:r w:rsidR="00603502">
        <w:rPr>
          <w:rFonts w:ascii="Times New Roman" w:hAnsi="Times New Roman" w:cs="Times New Roman"/>
          <w:b w:val="0"/>
          <w:sz w:val="28"/>
          <w:szCs w:val="28"/>
        </w:rPr>
        <w:t xml:space="preserve"> </w:t>
      </w:r>
      <w:r w:rsidR="00112CBB">
        <w:rPr>
          <w:rFonts w:ascii="Times New Roman" w:hAnsi="Times New Roman" w:cs="Times New Roman"/>
          <w:b w:val="0"/>
          <w:sz w:val="28"/>
          <w:szCs w:val="28"/>
        </w:rPr>
        <w:t xml:space="preserve">                    </w:t>
      </w:r>
      <w:r w:rsidR="00EA3C10">
        <w:rPr>
          <w:rFonts w:ascii="Times New Roman" w:hAnsi="Times New Roman" w:cs="Times New Roman"/>
          <w:b w:val="0"/>
          <w:sz w:val="28"/>
          <w:szCs w:val="28"/>
        </w:rPr>
        <w:t xml:space="preserve">        </w:t>
      </w:r>
      <w:r w:rsidR="00603502">
        <w:rPr>
          <w:rFonts w:ascii="Times New Roman" w:hAnsi="Times New Roman" w:cs="Times New Roman"/>
          <w:b w:val="0"/>
          <w:sz w:val="28"/>
          <w:szCs w:val="28"/>
        </w:rPr>
        <w:t xml:space="preserve">  </w:t>
      </w:r>
      <w:r w:rsidR="00FA2D72">
        <w:rPr>
          <w:rFonts w:ascii="Times New Roman" w:hAnsi="Times New Roman" w:cs="Times New Roman"/>
          <w:b w:val="0"/>
          <w:sz w:val="28"/>
          <w:szCs w:val="28"/>
        </w:rPr>
        <w:t xml:space="preserve"> </w:t>
      </w:r>
      <w:r w:rsidR="009167B2">
        <w:rPr>
          <w:rFonts w:ascii="Times New Roman" w:hAnsi="Times New Roman" w:cs="Times New Roman"/>
          <w:b w:val="0"/>
          <w:sz w:val="28"/>
          <w:szCs w:val="28"/>
        </w:rPr>
        <w:t xml:space="preserve">                            </w:t>
      </w:r>
      <w:r>
        <w:rPr>
          <w:rFonts w:ascii="Times New Roman" w:hAnsi="Times New Roman" w:cs="Times New Roman"/>
          <w:b w:val="0"/>
          <w:sz w:val="28"/>
          <w:szCs w:val="28"/>
        </w:rPr>
        <w:t>№</w:t>
      </w:r>
      <w:r w:rsidR="0012404A">
        <w:rPr>
          <w:rFonts w:ascii="Times New Roman" w:hAnsi="Times New Roman" w:cs="Times New Roman"/>
          <w:b w:val="0"/>
          <w:sz w:val="28"/>
          <w:szCs w:val="28"/>
        </w:rPr>
        <w:t xml:space="preserve"> </w:t>
      </w:r>
    </w:p>
    <w:p w:rsidR="00237378" w:rsidRDefault="00237378" w:rsidP="00122707">
      <w:pPr>
        <w:pStyle w:val="ConsPlusTitle"/>
        <w:suppressAutoHyphens w:val="0"/>
        <w:jc w:val="both"/>
        <w:rPr>
          <w:rFonts w:ascii="Times New Roman" w:hAnsi="Times New Roman" w:cs="Times New Roman"/>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Pr>
                <w:sz w:val="28"/>
                <w:szCs w:val="28"/>
              </w:rPr>
              <w:t>я</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2B1A79" w:rsidP="00E06CD9">
      <w:pPr>
        <w:widowControl w:val="0"/>
        <w:suppressAutoHyphens w:val="0"/>
        <w:ind w:firstLine="708"/>
        <w:jc w:val="both"/>
        <w:rPr>
          <w:sz w:val="28"/>
          <w:szCs w:val="28"/>
          <w:lang w:eastAsia="ru-RU"/>
        </w:rPr>
      </w:pPr>
      <w:r>
        <w:rPr>
          <w:sz w:val="28"/>
          <w:szCs w:val="28"/>
        </w:rPr>
        <w:t>Администрация Суровикинского муниципального района Волг</w:t>
      </w:r>
      <w:r>
        <w:rPr>
          <w:sz w:val="28"/>
          <w:szCs w:val="28"/>
        </w:rPr>
        <w:t>о</w:t>
      </w:r>
      <w:r>
        <w:rPr>
          <w:sz w:val="28"/>
          <w:szCs w:val="28"/>
        </w:rPr>
        <w:t>градской области, в</w:t>
      </w:r>
      <w:r w:rsidR="00DE0538" w:rsidRPr="005A1DA0">
        <w:rPr>
          <w:sz w:val="28"/>
          <w:szCs w:val="28"/>
        </w:rPr>
        <w:t xml:space="preserve"> связи с </w:t>
      </w:r>
      <w:r w:rsidR="00DE0538">
        <w:rPr>
          <w:sz w:val="28"/>
          <w:szCs w:val="28"/>
        </w:rPr>
        <w:t>кадровыми изменениями</w:t>
      </w:r>
      <w:r w:rsidR="00DE0538" w:rsidRPr="005A1DA0">
        <w:rPr>
          <w:sz w:val="28"/>
          <w:szCs w:val="28"/>
        </w:rPr>
        <w:t>, постановля</w:t>
      </w:r>
      <w:r>
        <w:rPr>
          <w:sz w:val="28"/>
          <w:szCs w:val="28"/>
        </w:rPr>
        <w:t>ет</w:t>
      </w:r>
      <w:r w:rsidR="00112CBB" w:rsidRPr="00112CBB">
        <w:rPr>
          <w:sz w:val="28"/>
          <w:szCs w:val="28"/>
          <w:lang w:eastAsia="ru-RU"/>
        </w:rPr>
        <w:t>:</w:t>
      </w:r>
    </w:p>
    <w:p w:rsidR="00237378" w:rsidRDefault="00112CBB" w:rsidP="00237378">
      <w:pPr>
        <w:jc w:val="both"/>
        <w:rPr>
          <w:sz w:val="28"/>
          <w:szCs w:val="28"/>
        </w:rPr>
      </w:pPr>
      <w:r w:rsidRPr="00112CBB">
        <w:rPr>
          <w:sz w:val="28"/>
          <w:szCs w:val="28"/>
        </w:rPr>
        <w:t>1.</w:t>
      </w:r>
      <w:r w:rsidR="00237378">
        <w:rPr>
          <w:sz w:val="28"/>
          <w:szCs w:val="28"/>
        </w:rPr>
        <w:t xml:space="preserve"> Внести изменения в состав </w:t>
      </w:r>
      <w:proofErr w:type="spellStart"/>
      <w:r w:rsidR="00237378">
        <w:rPr>
          <w:sz w:val="28"/>
          <w:szCs w:val="28"/>
        </w:rPr>
        <w:t>антинаркотическорй</w:t>
      </w:r>
      <w:proofErr w:type="spellEnd"/>
      <w:r w:rsidR="00237378">
        <w:rPr>
          <w:sz w:val="28"/>
          <w:szCs w:val="28"/>
        </w:rPr>
        <w:t xml:space="preserve">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237378">
        <w:rPr>
          <w:sz w:val="28"/>
          <w:szCs w:val="28"/>
        </w:rPr>
        <w:t xml:space="preserve">» (далее - комиссия), </w:t>
      </w:r>
      <w:r w:rsidR="00F04D7E">
        <w:rPr>
          <w:sz w:val="28"/>
          <w:szCs w:val="28"/>
        </w:rPr>
        <w:t>согласно приложению</w:t>
      </w:r>
      <w:r w:rsidR="00237378">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xml:space="preserve">. </w:t>
      </w:r>
      <w:r w:rsidR="002B1A79" w:rsidRPr="00112CBB">
        <w:rPr>
          <w:rFonts w:ascii="Times New Roman" w:hAnsi="Times New Roman" w:cs="Times New Roman"/>
          <w:sz w:val="28"/>
          <w:szCs w:val="28"/>
        </w:rPr>
        <w:t>Настоящее постановление вступает в силу после его подписания и подлежит обнародованию путем размещения на информационно</w:t>
      </w:r>
      <w:r w:rsidR="002B1A79">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2B1A79">
        <w:rPr>
          <w:rFonts w:ascii="Times New Roman" w:hAnsi="Times New Roman" w:cs="Times New Roman"/>
          <w:sz w:val="28"/>
          <w:szCs w:val="28"/>
        </w:rPr>
        <w:t>.С</w:t>
      </w:r>
      <w:proofErr w:type="gramEnd"/>
      <w:r w:rsidR="002B1A79">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112CBB" w:rsidRDefault="00112CBB"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F04D7E">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F04D7E">
        <w:rPr>
          <w:rFonts w:ascii="Times New Roman" w:hAnsi="Times New Roman" w:cs="Times New Roman"/>
          <w:sz w:val="28"/>
          <w:szCs w:val="28"/>
        </w:rPr>
        <w:t>Р</w:t>
      </w:r>
      <w:r w:rsidR="00C3135C">
        <w:rPr>
          <w:rFonts w:ascii="Times New Roman" w:hAnsi="Times New Roman" w:cs="Times New Roman"/>
          <w:sz w:val="28"/>
          <w:szCs w:val="28"/>
        </w:rPr>
        <w:t>.</w:t>
      </w:r>
      <w:r w:rsidR="00F04D7E">
        <w:rPr>
          <w:rFonts w:ascii="Times New Roman" w:hAnsi="Times New Roman" w:cs="Times New Roman"/>
          <w:sz w:val="28"/>
          <w:szCs w:val="28"/>
        </w:rPr>
        <w:t>А</w:t>
      </w:r>
      <w:r w:rsidR="00C3135C">
        <w:rPr>
          <w:rFonts w:ascii="Times New Roman" w:hAnsi="Times New Roman" w:cs="Times New Roman"/>
          <w:sz w:val="28"/>
          <w:szCs w:val="28"/>
        </w:rPr>
        <w:t xml:space="preserve">. </w:t>
      </w:r>
      <w:r w:rsidR="00F04D7E">
        <w:rPr>
          <w:rFonts w:ascii="Times New Roman" w:hAnsi="Times New Roman" w:cs="Times New Roman"/>
          <w:sz w:val="28"/>
          <w:szCs w:val="28"/>
        </w:rPr>
        <w:t>Слива</w:t>
      </w:r>
    </w:p>
    <w:sectPr w:rsidR="004C5585" w:rsidSect="00112CBB">
      <w:headerReference w:type="default" r:id="rId8"/>
      <w:headerReference w:type="first" r:id="rId9"/>
      <w:pgSz w:w="11906" w:h="16838" w:code="9"/>
      <w:pgMar w:top="567"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AF" w:rsidRDefault="00E237AF">
      <w:r>
        <w:separator/>
      </w:r>
    </w:p>
  </w:endnote>
  <w:endnote w:type="continuationSeparator" w:id="0">
    <w:p w:rsidR="00E237AF" w:rsidRDefault="00E23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AF" w:rsidRDefault="00E237AF">
      <w:r>
        <w:separator/>
      </w:r>
    </w:p>
  </w:footnote>
  <w:footnote w:type="continuationSeparator" w:id="0">
    <w:p w:rsidR="00E237AF" w:rsidRDefault="00E23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7038"/>
    <w:rsid w:val="00021E73"/>
    <w:rsid w:val="00021F73"/>
    <w:rsid w:val="00022217"/>
    <w:rsid w:val="0002622D"/>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50C32"/>
    <w:rsid w:val="00153BE5"/>
    <w:rsid w:val="001763B1"/>
    <w:rsid w:val="00180958"/>
    <w:rsid w:val="00184C3E"/>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1A7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3E3"/>
    <w:rsid w:val="00547DDD"/>
    <w:rsid w:val="00556F09"/>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B1147"/>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635"/>
    <w:rsid w:val="007277EE"/>
    <w:rsid w:val="00730E67"/>
    <w:rsid w:val="00732370"/>
    <w:rsid w:val="007345E9"/>
    <w:rsid w:val="0073522E"/>
    <w:rsid w:val="0073615D"/>
    <w:rsid w:val="0074024D"/>
    <w:rsid w:val="00743914"/>
    <w:rsid w:val="00744988"/>
    <w:rsid w:val="00753C55"/>
    <w:rsid w:val="00754684"/>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7035"/>
    <w:rsid w:val="007A7246"/>
    <w:rsid w:val="007A77A1"/>
    <w:rsid w:val="007B6294"/>
    <w:rsid w:val="007B6616"/>
    <w:rsid w:val="007C461F"/>
    <w:rsid w:val="007E1DA0"/>
    <w:rsid w:val="007E2ABF"/>
    <w:rsid w:val="007F39B7"/>
    <w:rsid w:val="007F6782"/>
    <w:rsid w:val="007F6B97"/>
    <w:rsid w:val="007F7F8D"/>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738C"/>
    <w:rsid w:val="008E4D1E"/>
    <w:rsid w:val="008E5D0D"/>
    <w:rsid w:val="008F08FC"/>
    <w:rsid w:val="008F138E"/>
    <w:rsid w:val="008F41A8"/>
    <w:rsid w:val="00900C97"/>
    <w:rsid w:val="0090102A"/>
    <w:rsid w:val="00904A11"/>
    <w:rsid w:val="00905654"/>
    <w:rsid w:val="00907462"/>
    <w:rsid w:val="00912C0C"/>
    <w:rsid w:val="009167B2"/>
    <w:rsid w:val="009176CD"/>
    <w:rsid w:val="00922E02"/>
    <w:rsid w:val="00926588"/>
    <w:rsid w:val="0094156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9AA"/>
    <w:rsid w:val="00CF0026"/>
    <w:rsid w:val="00CF0E15"/>
    <w:rsid w:val="00CF153A"/>
    <w:rsid w:val="00CF4C47"/>
    <w:rsid w:val="00CF6771"/>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7E37"/>
    <w:rsid w:val="00DD3455"/>
    <w:rsid w:val="00DD4B41"/>
    <w:rsid w:val="00DE0538"/>
    <w:rsid w:val="00DE128E"/>
    <w:rsid w:val="00DF5F89"/>
    <w:rsid w:val="00E04F86"/>
    <w:rsid w:val="00E06CD9"/>
    <w:rsid w:val="00E10FB0"/>
    <w:rsid w:val="00E12C76"/>
    <w:rsid w:val="00E17114"/>
    <w:rsid w:val="00E2223B"/>
    <w:rsid w:val="00E235E3"/>
    <w:rsid w:val="00E237AF"/>
    <w:rsid w:val="00E25358"/>
    <w:rsid w:val="00E2634F"/>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4D7E"/>
    <w:rsid w:val="00F06636"/>
    <w:rsid w:val="00F10F65"/>
    <w:rsid w:val="00F1118A"/>
    <w:rsid w:val="00F1602A"/>
    <w:rsid w:val="00F23F49"/>
    <w:rsid w:val="00F24CDA"/>
    <w:rsid w:val="00F3285A"/>
    <w:rsid w:val="00F4507C"/>
    <w:rsid w:val="00F46E16"/>
    <w:rsid w:val="00F52AF1"/>
    <w:rsid w:val="00F54E6E"/>
    <w:rsid w:val="00F63EE1"/>
    <w:rsid w:val="00F72CC0"/>
    <w:rsid w:val="00F75AE1"/>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38B06-E34C-4028-BD03-8811539D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1324</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3</cp:revision>
  <cp:lastPrinted>2021-06-24T06:19:00Z</cp:lastPrinted>
  <dcterms:created xsi:type="dcterms:W3CDTF">2021-06-21T12:08:00Z</dcterms:created>
  <dcterms:modified xsi:type="dcterms:W3CDTF">2021-06-24T06:44:00Z</dcterms:modified>
</cp:coreProperties>
</file>